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AA615" w14:textId="77777777" w:rsidR="003F16B5" w:rsidRPr="00E45621" w:rsidRDefault="003B4EB0" w:rsidP="0086160E">
      <w:pPr>
        <w:pStyle w:val="berschrift1"/>
      </w:pPr>
      <w:r w:rsidRPr="00E45621">
        <w:rPr>
          <w:noProof/>
        </w:rPr>
        <w:drawing>
          <wp:inline distT="0" distB="0" distL="0" distR="0" wp14:anchorId="0CCA21C4" wp14:editId="6438BC24">
            <wp:extent cx="5001599" cy="2011299"/>
            <wp:effectExtent l="0" t="0" r="8890" b="8255"/>
            <wp:docPr id="3" name="Picture 3" descr="A picture containing floor, ground,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loor, ground, indoor&#10;&#10;Description automatically generated"/>
                    <pic:cNvPicPr/>
                  </pic:nvPicPr>
                  <pic:blipFill rotWithShape="1">
                    <a:blip r:embed="rId11"/>
                    <a:srcRect t="13599" b="26078"/>
                    <a:stretch/>
                  </pic:blipFill>
                  <pic:spPr bwMode="auto">
                    <a:xfrm>
                      <a:off x="0" y="0"/>
                      <a:ext cx="5003800" cy="2012184"/>
                    </a:xfrm>
                    <a:prstGeom prst="rect">
                      <a:avLst/>
                    </a:prstGeom>
                    <a:ln>
                      <a:noFill/>
                    </a:ln>
                    <a:extLst>
                      <a:ext uri="{53640926-AAD7-44D8-BBD7-CCE9431645EC}">
                        <a14:shadowObscured xmlns:a14="http://schemas.microsoft.com/office/drawing/2010/main"/>
                      </a:ext>
                    </a:extLst>
                  </pic:spPr>
                </pic:pic>
              </a:graphicData>
            </a:graphic>
          </wp:inline>
        </w:drawing>
      </w:r>
    </w:p>
    <w:p w14:paraId="4FCB261F" w14:textId="7DF2D6CA" w:rsidR="00CF4555" w:rsidRPr="002E2E43" w:rsidRDefault="000B1623" w:rsidP="007D1325">
      <w:pPr>
        <w:rPr>
          <w:b/>
          <w:color w:val="0095D5" w:themeColor="accent1"/>
          <w:lang w:val="de-DE"/>
        </w:rPr>
      </w:pPr>
      <w:r w:rsidRPr="002E2E43">
        <w:rPr>
          <w:b/>
          <w:color w:val="0095D5" w:themeColor="accent1"/>
          <w:lang w:val="de-DE"/>
        </w:rPr>
        <w:t>Vollständig v</w:t>
      </w:r>
      <w:r w:rsidR="00CF4555" w:rsidRPr="002E2E43">
        <w:rPr>
          <w:b/>
          <w:color w:val="0095D5" w:themeColor="accent1"/>
          <w:lang w:val="de-DE"/>
        </w:rPr>
        <w:t>erzerrungsfreie Aufnahmen</w:t>
      </w:r>
    </w:p>
    <w:p w14:paraId="1515B29E" w14:textId="234397A9" w:rsidR="006940D9" w:rsidRPr="00341135" w:rsidRDefault="00341135" w:rsidP="007D1325">
      <w:pPr>
        <w:rPr>
          <w:rStyle w:val="Fett"/>
          <w:lang w:val="de-DE"/>
        </w:rPr>
      </w:pPr>
      <w:r w:rsidRPr="00341135">
        <w:rPr>
          <w:rStyle w:val="Fett"/>
          <w:lang w:val="de-DE"/>
        </w:rPr>
        <w:t>Weltneuheit: Sennheiser präsentiert den EW-DP SKP-Aufstecksender mit 32-Bit-Float-Recording und einem Eingangsdynamikbereich von 134 dB</w:t>
      </w:r>
    </w:p>
    <w:p w14:paraId="4B737400" w14:textId="77777777" w:rsidR="00507DB5" w:rsidRPr="00044E21" w:rsidRDefault="00507DB5" w:rsidP="00A660C5">
      <w:pPr>
        <w:rPr>
          <w:rStyle w:val="Fett"/>
          <w:i/>
          <w:iCs/>
          <w:lang w:val="de-DE"/>
        </w:rPr>
      </w:pPr>
    </w:p>
    <w:p w14:paraId="69A99B08" w14:textId="16C3A87D" w:rsidR="00830887" w:rsidRPr="00254208" w:rsidRDefault="5BC4B2FD" w:rsidP="00014E20">
      <w:pPr>
        <w:rPr>
          <w:rStyle w:val="Fett"/>
          <w:lang w:val="de-DE"/>
        </w:rPr>
      </w:pPr>
      <w:r w:rsidRPr="00044E21">
        <w:rPr>
          <w:rStyle w:val="Fett"/>
          <w:i/>
          <w:iCs/>
          <w:lang w:val="de-DE"/>
        </w:rPr>
        <w:t xml:space="preserve">Wedemark, </w:t>
      </w:r>
      <w:r w:rsidR="00E73BB4" w:rsidRPr="00044E21">
        <w:rPr>
          <w:rStyle w:val="Fett"/>
          <w:i/>
          <w:iCs/>
          <w:lang w:val="de-DE"/>
        </w:rPr>
        <w:t>1</w:t>
      </w:r>
      <w:r w:rsidR="00513F50" w:rsidRPr="00044E21">
        <w:rPr>
          <w:rStyle w:val="Fett"/>
          <w:i/>
          <w:iCs/>
          <w:lang w:val="de-DE"/>
        </w:rPr>
        <w:t>5 September</w:t>
      </w:r>
      <w:r w:rsidR="00E73BB4" w:rsidRPr="00044E21">
        <w:rPr>
          <w:rStyle w:val="Fett"/>
          <w:i/>
          <w:iCs/>
          <w:lang w:val="de-DE"/>
        </w:rPr>
        <w:t xml:space="preserve"> 2</w:t>
      </w:r>
      <w:r w:rsidRPr="00044E21">
        <w:rPr>
          <w:rStyle w:val="Fett"/>
          <w:i/>
          <w:iCs/>
          <w:lang w:val="de-DE"/>
        </w:rPr>
        <w:t>02</w:t>
      </w:r>
      <w:r w:rsidR="00E73BB4" w:rsidRPr="00044E21">
        <w:rPr>
          <w:rStyle w:val="Fett"/>
          <w:i/>
          <w:iCs/>
          <w:lang w:val="de-DE"/>
        </w:rPr>
        <w:t>3</w:t>
      </w:r>
      <w:r w:rsidRPr="00A57CDC">
        <w:rPr>
          <w:rStyle w:val="Fett"/>
          <w:lang w:val="de-DE"/>
        </w:rPr>
        <w:t xml:space="preserve"> –</w:t>
      </w:r>
      <w:r w:rsidR="009157B8" w:rsidRPr="00A57CDC">
        <w:rPr>
          <w:rStyle w:val="Fett"/>
          <w:lang w:val="de-DE"/>
        </w:rPr>
        <w:t xml:space="preserve"> </w:t>
      </w:r>
      <w:r w:rsidR="00A57CDC" w:rsidRPr="00A57CDC">
        <w:rPr>
          <w:rStyle w:val="Fett"/>
          <w:lang w:val="de-DE"/>
        </w:rPr>
        <w:t xml:space="preserve">Ende Oktober wird der Aufstecksender EW-DP SKP die EW-DP-Serie für Videograf*innen, Rundfunkanstalten und Filmemacher*innen ergänzen. Mit dabei: 32-Bit-Float-Recording, </w:t>
      </w:r>
      <w:proofErr w:type="gramStart"/>
      <w:r w:rsidR="00A57CDC" w:rsidRPr="00A57CDC">
        <w:rPr>
          <w:rStyle w:val="Fett"/>
          <w:lang w:val="de-DE"/>
        </w:rPr>
        <w:t>das</w:t>
      </w:r>
      <w:proofErr w:type="gramEnd"/>
      <w:r w:rsidR="00A57CDC" w:rsidRPr="00A57CDC">
        <w:rPr>
          <w:rStyle w:val="Fett"/>
          <w:lang w:val="de-DE"/>
        </w:rPr>
        <w:t xml:space="preserve"> in Kombination mit </w:t>
      </w:r>
      <w:r w:rsidR="00E106AA">
        <w:rPr>
          <w:rStyle w:val="Fett"/>
          <w:lang w:val="de-DE"/>
        </w:rPr>
        <w:t xml:space="preserve">einem Dynamikumfang </w:t>
      </w:r>
      <w:r w:rsidR="00A57CDC" w:rsidRPr="00A57CDC">
        <w:rPr>
          <w:rStyle w:val="Fett"/>
          <w:lang w:val="de-DE"/>
        </w:rPr>
        <w:t xml:space="preserve">von 134 dB dafür sorgt, dass verzerrte Audiosignale der Vergangenheit angehören. Egal, welches Signal vor Ort aufgenommen werden soll - ob ein Flüstern oder ein startendes Flugzeug, jeder Sound kann vom SKP verarbeitet werden, ohne dass Videofilmer*innen die Pegel neu </w:t>
      </w:r>
      <w:r w:rsidR="006F2A1E">
        <w:rPr>
          <w:rStyle w:val="Fett"/>
          <w:lang w:val="de-DE"/>
        </w:rPr>
        <w:t>regulieren</w:t>
      </w:r>
      <w:r w:rsidR="00A57CDC" w:rsidRPr="00A57CDC">
        <w:rPr>
          <w:rStyle w:val="Fett"/>
          <w:lang w:val="de-DE"/>
        </w:rPr>
        <w:t xml:space="preserve"> müssen. </w:t>
      </w:r>
      <w:r w:rsidR="006F2A1E">
        <w:rPr>
          <w:rStyle w:val="Fett"/>
          <w:lang w:val="de-DE"/>
        </w:rPr>
        <w:t>So wird die</w:t>
      </w:r>
      <w:r w:rsidR="00A57CDC" w:rsidRPr="00254208">
        <w:rPr>
          <w:rStyle w:val="Fett"/>
          <w:lang w:val="de-DE"/>
        </w:rPr>
        <w:t xml:space="preserve"> </w:t>
      </w:r>
      <w:r w:rsidR="00181B5B" w:rsidRPr="00254208">
        <w:rPr>
          <w:rStyle w:val="Fett"/>
          <w:lang w:val="de-DE"/>
        </w:rPr>
        <w:t>Aufzeichnung von Videoinhalten</w:t>
      </w:r>
      <w:r w:rsidR="00A57CDC" w:rsidRPr="00254208">
        <w:rPr>
          <w:rStyle w:val="Fett"/>
          <w:lang w:val="de-DE"/>
        </w:rPr>
        <w:t xml:space="preserve"> einfacher, unkomplizierter und zuverlässiger.</w:t>
      </w:r>
    </w:p>
    <w:p w14:paraId="5D5F7E1A" w14:textId="77777777" w:rsidR="00830887" w:rsidRPr="00254208" w:rsidRDefault="00830887" w:rsidP="00014E20">
      <w:pPr>
        <w:rPr>
          <w:rStyle w:val="Fett"/>
          <w:b w:val="0"/>
          <w:bCs w:val="0"/>
          <w:lang w:val="de-DE"/>
        </w:rPr>
      </w:pPr>
    </w:p>
    <w:p w14:paraId="2EB792AD" w14:textId="4F6DCF63" w:rsidR="00830887" w:rsidRPr="00254208" w:rsidRDefault="00254208" w:rsidP="00014E20">
      <w:pPr>
        <w:rPr>
          <w:rStyle w:val="Fett"/>
          <w:b w:val="0"/>
          <w:bCs w:val="0"/>
          <w:lang w:val="de-DE"/>
        </w:rPr>
      </w:pPr>
      <w:r>
        <w:rPr>
          <w:rStyle w:val="Fett"/>
          <w:b w:val="0"/>
          <w:bCs w:val="0"/>
          <w:lang w:val="de-DE"/>
        </w:rPr>
        <w:t>„</w:t>
      </w:r>
      <w:r w:rsidRPr="00254208">
        <w:rPr>
          <w:rStyle w:val="Fett"/>
          <w:b w:val="0"/>
          <w:bCs w:val="0"/>
          <w:lang w:val="de-DE"/>
        </w:rPr>
        <w:t xml:space="preserve">Im Gegensatz zu </w:t>
      </w:r>
      <w:r w:rsidR="00E80046">
        <w:rPr>
          <w:rStyle w:val="Fett"/>
          <w:b w:val="0"/>
          <w:bCs w:val="0"/>
          <w:lang w:val="de-DE"/>
        </w:rPr>
        <w:t>anderen</w:t>
      </w:r>
      <w:r w:rsidRPr="00254208">
        <w:rPr>
          <w:rStyle w:val="Fett"/>
          <w:b w:val="0"/>
          <w:bCs w:val="0"/>
          <w:lang w:val="de-DE"/>
        </w:rPr>
        <w:t xml:space="preserve"> Unternehmen, die zwar 32-Bit-Float-Recording anbieten, aber nicht in der Lage sind, die Technologie </w:t>
      </w:r>
      <w:r w:rsidR="009F1088">
        <w:rPr>
          <w:rStyle w:val="Fett"/>
          <w:b w:val="0"/>
          <w:bCs w:val="0"/>
          <w:lang w:val="de-DE"/>
        </w:rPr>
        <w:t>wirkungsvoll einzusetzen</w:t>
      </w:r>
      <w:r w:rsidRPr="00254208">
        <w:rPr>
          <w:rStyle w:val="Fett"/>
          <w:b w:val="0"/>
          <w:bCs w:val="0"/>
          <w:lang w:val="de-DE"/>
        </w:rPr>
        <w:t xml:space="preserve">, da ihr Sender den </w:t>
      </w:r>
      <w:r w:rsidR="00905A68">
        <w:rPr>
          <w:rStyle w:val="Fett"/>
          <w:b w:val="0"/>
          <w:bCs w:val="0"/>
          <w:lang w:val="de-DE"/>
        </w:rPr>
        <w:t xml:space="preserve">Eingangsdynamikbereich </w:t>
      </w:r>
      <w:r w:rsidRPr="00254208">
        <w:rPr>
          <w:rStyle w:val="Fett"/>
          <w:b w:val="0"/>
          <w:bCs w:val="0"/>
          <w:lang w:val="de-DE"/>
        </w:rPr>
        <w:t xml:space="preserve">begrenzt, bietet Sennheiser den branchenweit größten dynamischen Eingangsbereich von 134 dB und 32-Bit-Float-Recording - ein Paket, das man als </w:t>
      </w:r>
      <w:r w:rsidR="00975514">
        <w:rPr>
          <w:rStyle w:val="Fett"/>
          <w:b w:val="0"/>
          <w:bCs w:val="0"/>
          <w:lang w:val="de-DE"/>
        </w:rPr>
        <w:t>‚</w:t>
      </w:r>
      <w:r w:rsidRPr="00254208">
        <w:rPr>
          <w:rStyle w:val="Fett"/>
          <w:b w:val="0"/>
          <w:bCs w:val="0"/>
          <w:lang w:val="de-DE"/>
        </w:rPr>
        <w:t>echtes</w:t>
      </w:r>
      <w:r w:rsidR="00975514">
        <w:rPr>
          <w:rStyle w:val="Fett"/>
          <w:b w:val="0"/>
          <w:bCs w:val="0"/>
          <w:lang w:val="de-DE"/>
        </w:rPr>
        <w:t>‘</w:t>
      </w:r>
      <w:r w:rsidRPr="00254208">
        <w:rPr>
          <w:rStyle w:val="Fett"/>
          <w:b w:val="0"/>
          <w:bCs w:val="0"/>
          <w:lang w:val="de-DE"/>
        </w:rPr>
        <w:t xml:space="preserve"> 32-Bit-Float-Recording bezeichnen kann</w:t>
      </w:r>
      <w:r>
        <w:rPr>
          <w:rStyle w:val="Fett"/>
          <w:b w:val="0"/>
          <w:bCs w:val="0"/>
          <w:lang w:val="de-DE"/>
        </w:rPr>
        <w:t>“</w:t>
      </w:r>
      <w:r w:rsidRPr="00254208">
        <w:rPr>
          <w:rStyle w:val="Fett"/>
          <w:b w:val="0"/>
          <w:bCs w:val="0"/>
          <w:lang w:val="de-DE"/>
        </w:rPr>
        <w:t xml:space="preserve">, sagt Tobias von Allwörden, Leiter des Audio-for-Video-Portfolios von Sennheiser. </w:t>
      </w:r>
      <w:r>
        <w:rPr>
          <w:rStyle w:val="Fett"/>
          <w:b w:val="0"/>
          <w:bCs w:val="0"/>
          <w:lang w:val="de-DE"/>
        </w:rPr>
        <w:t>„</w:t>
      </w:r>
      <w:r w:rsidRPr="00254208">
        <w:rPr>
          <w:rStyle w:val="Fett"/>
          <w:b w:val="0"/>
          <w:bCs w:val="0"/>
          <w:lang w:val="de-DE"/>
        </w:rPr>
        <w:t>Kombiniert man diesen speziellen Sender mit einem hochwertigen Mikrofon, erhält man einen beeindruckenden Dynamikbereich und eine unglaubliche Detailtreue, ohne die Verstärkung ständig nachjustieren zu müssen - ideal für Video- und Filmaufnahmen, die mit einem hohen Aufwand verbunden sind.</w:t>
      </w:r>
      <w:r w:rsidR="00337F22">
        <w:rPr>
          <w:rStyle w:val="Fett"/>
          <w:b w:val="0"/>
          <w:bCs w:val="0"/>
          <w:lang w:val="de-DE"/>
        </w:rPr>
        <w:t>“</w:t>
      </w:r>
    </w:p>
    <w:p w14:paraId="7CD2681B" w14:textId="77777777" w:rsidR="00D36EEE" w:rsidRPr="00254208" w:rsidRDefault="00D36EEE" w:rsidP="00014E20">
      <w:pPr>
        <w:rPr>
          <w:rStyle w:val="Fett"/>
          <w:b w:val="0"/>
          <w:bCs w:val="0"/>
          <w:lang w:val="de-DE"/>
        </w:rPr>
      </w:pPr>
    </w:p>
    <w:p w14:paraId="583003DA" w14:textId="31075073" w:rsidR="00830887" w:rsidRPr="00114514" w:rsidRDefault="00114514" w:rsidP="00014E20">
      <w:pPr>
        <w:rPr>
          <w:rStyle w:val="Fett"/>
          <w:b w:val="0"/>
          <w:bCs w:val="0"/>
          <w:lang w:val="de-DE"/>
        </w:rPr>
      </w:pPr>
      <w:r w:rsidRPr="00114514">
        <w:rPr>
          <w:rStyle w:val="Fett"/>
          <w:b w:val="0"/>
          <w:bCs w:val="0"/>
          <w:lang w:val="de-DE"/>
        </w:rPr>
        <w:t>Die Recording-Funktion des EW-DP SKP Aufstecksenders dient als eine Art Sicherheitsnetz</w:t>
      </w:r>
      <w:r w:rsidR="005C09F0">
        <w:rPr>
          <w:rStyle w:val="Fett"/>
          <w:b w:val="0"/>
          <w:bCs w:val="0"/>
          <w:lang w:val="de-DE"/>
        </w:rPr>
        <w:t xml:space="preserve">, </w:t>
      </w:r>
      <w:r w:rsidRPr="00114514">
        <w:rPr>
          <w:rStyle w:val="Fett"/>
          <w:b w:val="0"/>
          <w:bCs w:val="0"/>
          <w:lang w:val="de-DE"/>
        </w:rPr>
        <w:t xml:space="preserve">indem sie eine Sicherheitskopie </w:t>
      </w:r>
      <w:r w:rsidR="00D51F4A">
        <w:rPr>
          <w:rStyle w:val="Fett"/>
          <w:b w:val="0"/>
          <w:bCs w:val="0"/>
          <w:lang w:val="de-DE"/>
        </w:rPr>
        <w:t>der</w:t>
      </w:r>
      <w:r w:rsidRPr="00114514">
        <w:rPr>
          <w:rStyle w:val="Fett"/>
          <w:b w:val="0"/>
          <w:bCs w:val="0"/>
          <w:lang w:val="de-DE"/>
        </w:rPr>
        <w:t xml:space="preserve"> Audiodaten automatisch auf einer Micro-SD-Karte </w:t>
      </w:r>
      <w:r w:rsidRPr="00114514">
        <w:rPr>
          <w:rStyle w:val="Fett"/>
          <w:b w:val="0"/>
          <w:bCs w:val="0"/>
          <w:lang w:val="de-DE"/>
        </w:rPr>
        <w:lastRenderedPageBreak/>
        <w:t xml:space="preserve">speichert. Der SKP bietet zusätzlich eine 24-Bit- und 48-kHz-Aufnahme-Funktion, sodass sich Videograf*innen auch </w:t>
      </w:r>
      <w:r w:rsidR="00D51F4A">
        <w:rPr>
          <w:rStyle w:val="Fett"/>
          <w:b w:val="0"/>
          <w:bCs w:val="0"/>
          <w:lang w:val="de-DE"/>
        </w:rPr>
        <w:t xml:space="preserve">für </w:t>
      </w:r>
      <w:r w:rsidRPr="00114514">
        <w:rPr>
          <w:rStyle w:val="Fett"/>
          <w:b w:val="0"/>
          <w:bCs w:val="0"/>
          <w:lang w:val="de-DE"/>
        </w:rPr>
        <w:t>ein Aufnahmeformat entscheiden können, das weniger Speicherplatz in Anspruch nimmt.</w:t>
      </w:r>
    </w:p>
    <w:p w14:paraId="4EFBF008" w14:textId="77777777" w:rsidR="00D36EEE" w:rsidRPr="00114514" w:rsidRDefault="00D36EEE" w:rsidP="00014E20">
      <w:pPr>
        <w:rPr>
          <w:rStyle w:val="Fett"/>
          <w:b w:val="0"/>
          <w:bCs w:val="0"/>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678"/>
        <w:gridCol w:w="2253"/>
        <w:gridCol w:w="1949"/>
      </w:tblGrid>
      <w:tr w:rsidR="00D36EEE" w:rsidRPr="00705F28" w14:paraId="4AD44801" w14:textId="77777777" w:rsidTr="00DD773A">
        <w:tc>
          <w:tcPr>
            <w:tcW w:w="3678" w:type="dxa"/>
            <w:vAlign w:val="center"/>
          </w:tcPr>
          <w:p w14:paraId="08018C65" w14:textId="77777777" w:rsidR="00D36EEE" w:rsidRPr="00E45621" w:rsidRDefault="00D36EEE" w:rsidP="008317DD">
            <w:pPr>
              <w:pStyle w:val="Beschriftung"/>
              <w:jc w:val="center"/>
              <w:rPr>
                <w:rStyle w:val="Fett"/>
                <w:b w:val="0"/>
                <w:bCs w:val="0"/>
              </w:rPr>
            </w:pPr>
            <w:r w:rsidRPr="00E45621">
              <w:rPr>
                <w:noProof/>
              </w:rPr>
              <w:drawing>
                <wp:inline distT="0" distB="0" distL="0" distR="0" wp14:anchorId="4CDB3564" wp14:editId="109C0DCE">
                  <wp:extent cx="2260057" cy="1345997"/>
                  <wp:effectExtent l="0" t="0" r="6985" b="6985"/>
                  <wp:docPr id="8" name="Picture 8" descr="Ein Bild, das Elektronik, Elektronisches Gerät, Gerät, Kame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in Bild, das Elektronik, Elektronisches Gerät, Gerät, Kamera enthält.&#10;&#10;Automatisch generierte Beschreibung"/>
                          <pic:cNvPicPr/>
                        </pic:nvPicPr>
                        <pic:blipFill>
                          <a:blip r:embed="rId12"/>
                          <a:stretch>
                            <a:fillRect/>
                          </a:stretch>
                        </pic:blipFill>
                        <pic:spPr>
                          <a:xfrm>
                            <a:off x="0" y="0"/>
                            <a:ext cx="2278998" cy="1357278"/>
                          </a:xfrm>
                          <a:prstGeom prst="rect">
                            <a:avLst/>
                          </a:prstGeom>
                        </pic:spPr>
                      </pic:pic>
                    </a:graphicData>
                  </a:graphic>
                </wp:inline>
              </w:drawing>
            </w:r>
          </w:p>
        </w:tc>
        <w:tc>
          <w:tcPr>
            <w:tcW w:w="2253" w:type="dxa"/>
            <w:vAlign w:val="center"/>
          </w:tcPr>
          <w:p w14:paraId="3E73C679" w14:textId="77777777" w:rsidR="00D36EEE" w:rsidRPr="00E45621" w:rsidRDefault="00D36EEE" w:rsidP="008317DD">
            <w:pPr>
              <w:pStyle w:val="Beschriftung"/>
              <w:jc w:val="center"/>
              <w:rPr>
                <w:rStyle w:val="Fett"/>
                <w:b w:val="0"/>
                <w:bCs w:val="0"/>
              </w:rPr>
            </w:pPr>
            <w:r w:rsidRPr="00E45621">
              <w:rPr>
                <w:noProof/>
              </w:rPr>
              <w:drawing>
                <wp:inline distT="0" distB="0" distL="0" distR="0" wp14:anchorId="4DCA4E75" wp14:editId="6530C84D">
                  <wp:extent cx="1067409" cy="2033813"/>
                  <wp:effectExtent l="0" t="0" r="0" b="5080"/>
                  <wp:docPr id="732427712" name="Grafik 1" descr="Ein Bild, das Text, Lotion, Parfum, Fla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27712" name="Grafik 1" descr="Ein Bild, das Text, Lotion, Parfum, Flasche enthält.&#10;&#10;Automatisch generierte Beschreibung"/>
                          <pic:cNvPicPr/>
                        </pic:nvPicPr>
                        <pic:blipFill rotWithShape="1">
                          <a:blip r:embed="rId13"/>
                          <a:srcRect l="34169" r="33029"/>
                          <a:stretch/>
                        </pic:blipFill>
                        <pic:spPr bwMode="auto">
                          <a:xfrm>
                            <a:off x="0" y="0"/>
                            <a:ext cx="1068450" cy="2035797"/>
                          </a:xfrm>
                          <a:prstGeom prst="rect">
                            <a:avLst/>
                          </a:prstGeom>
                          <a:ln>
                            <a:noFill/>
                          </a:ln>
                          <a:extLst>
                            <a:ext uri="{53640926-AAD7-44D8-BBD7-CCE9431645EC}">
                              <a14:shadowObscured xmlns:a14="http://schemas.microsoft.com/office/drawing/2010/main"/>
                            </a:ext>
                          </a:extLst>
                        </pic:spPr>
                      </pic:pic>
                    </a:graphicData>
                  </a:graphic>
                </wp:inline>
              </w:drawing>
            </w:r>
          </w:p>
        </w:tc>
        <w:tc>
          <w:tcPr>
            <w:tcW w:w="1949" w:type="dxa"/>
          </w:tcPr>
          <w:p w14:paraId="7A91EA3E" w14:textId="177C1AE6" w:rsidR="00D36EEE" w:rsidRPr="00320955" w:rsidRDefault="00320955" w:rsidP="008317DD">
            <w:pPr>
              <w:pStyle w:val="Beschriftung"/>
              <w:rPr>
                <w:rStyle w:val="Fett"/>
                <w:b w:val="0"/>
                <w:bCs w:val="0"/>
                <w:lang w:val="de-DE"/>
              </w:rPr>
            </w:pPr>
            <w:r w:rsidRPr="00320955">
              <w:rPr>
                <w:rStyle w:val="Fett"/>
                <w:b w:val="0"/>
                <w:bCs w:val="0"/>
                <w:lang w:val="de-DE"/>
              </w:rPr>
              <w:t>Der Aufstecksender EW-DP SKP kombiniert integriertes 32-Bit-Float-Recording mit einem branchenführenden Dynamikbereich von 134 dB</w:t>
            </w:r>
          </w:p>
        </w:tc>
      </w:tr>
    </w:tbl>
    <w:p w14:paraId="1D86CE5F" w14:textId="77777777" w:rsidR="00D36EEE" w:rsidRPr="00320955" w:rsidRDefault="00D36EEE" w:rsidP="00014E20">
      <w:pPr>
        <w:rPr>
          <w:lang w:val="de-DE"/>
        </w:rPr>
      </w:pPr>
    </w:p>
    <w:p w14:paraId="7400082A" w14:textId="77777777" w:rsidR="00D8098C" w:rsidRPr="00D8098C" w:rsidRDefault="00D8098C" w:rsidP="00D8098C">
      <w:pPr>
        <w:rPr>
          <w:rStyle w:val="Fett"/>
          <w:lang w:val="de-DE"/>
        </w:rPr>
      </w:pPr>
      <w:r w:rsidRPr="00D8098C">
        <w:rPr>
          <w:rStyle w:val="Fett"/>
          <w:lang w:val="de-DE"/>
        </w:rPr>
        <w:t xml:space="preserve">Vielseitig und flexibel </w:t>
      </w:r>
    </w:p>
    <w:p w14:paraId="6ADDC37A" w14:textId="77D7826F" w:rsidR="006613C3" w:rsidRDefault="00D8098C" w:rsidP="00D8098C">
      <w:pPr>
        <w:rPr>
          <w:rStyle w:val="Fett"/>
          <w:b w:val="0"/>
          <w:bCs w:val="0"/>
          <w:lang w:val="de-DE"/>
        </w:rPr>
      </w:pPr>
      <w:r w:rsidRPr="00D8098C">
        <w:rPr>
          <w:rStyle w:val="Fett"/>
          <w:b w:val="0"/>
          <w:bCs w:val="0"/>
          <w:lang w:val="de-DE"/>
        </w:rPr>
        <w:t xml:space="preserve">Der SKP ist das vielseitigste Mitglied der Evolution Wireless Digital Serie, da er sowohl an dynamische und Kondensator-XLR-Mikrofone (+48 V Phantomspeisung an Bord) als auch an </w:t>
      </w:r>
      <w:proofErr w:type="spellStart"/>
      <w:r w:rsidRPr="00D8098C">
        <w:rPr>
          <w:rStyle w:val="Fett"/>
          <w:b w:val="0"/>
          <w:bCs w:val="0"/>
          <w:lang w:val="de-DE"/>
        </w:rPr>
        <w:t>Lavalier</w:t>
      </w:r>
      <w:proofErr w:type="spellEnd"/>
      <w:r w:rsidRPr="00D8098C">
        <w:rPr>
          <w:rStyle w:val="Fett"/>
          <w:b w:val="0"/>
          <w:bCs w:val="0"/>
          <w:lang w:val="de-DE"/>
        </w:rPr>
        <w:t xml:space="preserve">-Mikrofone mit 3,5 mm Klinkenanschluss angeschlossen werden kann. Sein Low-Cut-Filter ist abschaltbar, so dass </w:t>
      </w:r>
      <w:r w:rsidR="004A1C79">
        <w:rPr>
          <w:rStyle w:val="Fett"/>
          <w:b w:val="0"/>
          <w:bCs w:val="0"/>
          <w:lang w:val="de-DE"/>
        </w:rPr>
        <w:t>er</w:t>
      </w:r>
      <w:r w:rsidRPr="00D8098C">
        <w:rPr>
          <w:rStyle w:val="Fett"/>
          <w:b w:val="0"/>
          <w:bCs w:val="0"/>
          <w:lang w:val="de-DE"/>
        </w:rPr>
        <w:t xml:space="preserve"> auch als Anpassungstool für PA-Systeme dienen kann. </w:t>
      </w:r>
      <w:r w:rsidR="008C7463">
        <w:rPr>
          <w:rStyle w:val="Fett"/>
          <w:b w:val="0"/>
          <w:bCs w:val="0"/>
          <w:lang w:val="de-DE"/>
        </w:rPr>
        <w:t>„</w:t>
      </w:r>
      <w:r w:rsidRPr="00D8098C">
        <w:rPr>
          <w:rStyle w:val="Fett"/>
          <w:b w:val="0"/>
          <w:bCs w:val="0"/>
          <w:lang w:val="de-DE"/>
        </w:rPr>
        <w:t>Kurz und bündig: Der EW-DP SKP ist der beste Aufstecksender, den Sennheiser je hergestellt hat</w:t>
      </w:r>
      <w:r w:rsidR="004A1C79">
        <w:rPr>
          <w:rStyle w:val="Fett"/>
          <w:b w:val="0"/>
          <w:bCs w:val="0"/>
          <w:lang w:val="de-DE"/>
        </w:rPr>
        <w:t>“</w:t>
      </w:r>
      <w:r w:rsidRPr="00D8098C">
        <w:rPr>
          <w:rStyle w:val="Fett"/>
          <w:b w:val="0"/>
          <w:bCs w:val="0"/>
          <w:lang w:val="de-DE"/>
        </w:rPr>
        <w:t>, sagt von Allwörden.</w:t>
      </w:r>
    </w:p>
    <w:p w14:paraId="37EDEF89" w14:textId="77777777" w:rsidR="00D8098C" w:rsidRPr="00D8098C" w:rsidRDefault="00D8098C" w:rsidP="00D8098C">
      <w:pPr>
        <w:rPr>
          <w:rStyle w:val="Fett"/>
          <w:b w:val="0"/>
          <w:bCs w:val="0"/>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243"/>
        <w:gridCol w:w="5637"/>
      </w:tblGrid>
      <w:tr w:rsidR="00A45885" w:rsidRPr="00E45621" w14:paraId="6B32EEC6" w14:textId="77777777" w:rsidTr="00A45885">
        <w:tc>
          <w:tcPr>
            <w:tcW w:w="3935" w:type="dxa"/>
          </w:tcPr>
          <w:p w14:paraId="346251DC" w14:textId="28FF2134" w:rsidR="00A45885" w:rsidRPr="00646349" w:rsidRDefault="00646349" w:rsidP="00A45885">
            <w:pPr>
              <w:pStyle w:val="Beschriftung"/>
              <w:rPr>
                <w:rStyle w:val="Fett"/>
                <w:b w:val="0"/>
                <w:bCs w:val="0"/>
                <w:lang w:val="de-DE"/>
              </w:rPr>
            </w:pPr>
            <w:r w:rsidRPr="00646349">
              <w:rPr>
                <w:rStyle w:val="Fett"/>
                <w:b w:val="0"/>
                <w:bCs w:val="0"/>
                <w:lang w:val="de-DE"/>
              </w:rPr>
              <w:t>Mit der +48V Phantomspeisung kann das EW-DP SKP jedes kabelgebundene XLR-Mikrofon, wie z.B. ein MKH 416 an der Galgenstange</w:t>
            </w:r>
            <w:r w:rsidR="00117870">
              <w:rPr>
                <w:rStyle w:val="Fett"/>
                <w:b w:val="0"/>
                <w:bCs w:val="0"/>
                <w:lang w:val="de-DE"/>
              </w:rPr>
              <w:t>,</w:t>
            </w:r>
            <w:r w:rsidRPr="00646349">
              <w:rPr>
                <w:rStyle w:val="Fett"/>
                <w:b w:val="0"/>
                <w:bCs w:val="0"/>
                <w:lang w:val="de-DE"/>
              </w:rPr>
              <w:t xml:space="preserve"> in ein kabelloses Mikrofon verwandeln.</w:t>
            </w:r>
          </w:p>
        </w:tc>
        <w:tc>
          <w:tcPr>
            <w:tcW w:w="3935" w:type="dxa"/>
          </w:tcPr>
          <w:p w14:paraId="3AEB2D3A" w14:textId="20C57E0A" w:rsidR="00A45885" w:rsidRPr="00E45621" w:rsidRDefault="00A45885" w:rsidP="00A45885">
            <w:pPr>
              <w:pStyle w:val="Beschriftung"/>
              <w:rPr>
                <w:rStyle w:val="Fett"/>
                <w:b w:val="0"/>
                <w:bCs w:val="0"/>
              </w:rPr>
            </w:pPr>
            <w:r w:rsidRPr="00E45621">
              <w:rPr>
                <w:noProof/>
              </w:rPr>
              <w:drawing>
                <wp:inline distT="0" distB="0" distL="0" distR="0" wp14:anchorId="5381046C" wp14:editId="766E3FD2">
                  <wp:extent cx="3511518" cy="2340864"/>
                  <wp:effectExtent l="0" t="0" r="0" b="2540"/>
                  <wp:docPr id="581810090" name="Grafik 2" descr="Ein Bild, das Backstein, Gebäude, Mörser Mörtel,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10090" name="Grafik 2" descr="Ein Bild, das Backstein, Gebäude, Mörser Mörtel, Wand enthält.&#10;&#10;Automatisch generierte Beschreibung"/>
                          <pic:cNvPicPr/>
                        </pic:nvPicPr>
                        <pic:blipFill>
                          <a:blip r:embed="rId14"/>
                          <a:stretch>
                            <a:fillRect/>
                          </a:stretch>
                        </pic:blipFill>
                        <pic:spPr>
                          <a:xfrm>
                            <a:off x="0" y="0"/>
                            <a:ext cx="3528287" cy="2352043"/>
                          </a:xfrm>
                          <a:prstGeom prst="rect">
                            <a:avLst/>
                          </a:prstGeom>
                        </pic:spPr>
                      </pic:pic>
                    </a:graphicData>
                  </a:graphic>
                </wp:inline>
              </w:drawing>
            </w:r>
          </w:p>
        </w:tc>
      </w:tr>
    </w:tbl>
    <w:p w14:paraId="63DBBEDA" w14:textId="77777777" w:rsidR="006613C3" w:rsidRPr="00E45621" w:rsidRDefault="006613C3" w:rsidP="006613C3">
      <w:pPr>
        <w:rPr>
          <w:rStyle w:val="Fett"/>
          <w:b w:val="0"/>
          <w:bCs w:val="0"/>
        </w:rPr>
      </w:pPr>
    </w:p>
    <w:p w14:paraId="5D53B3D3" w14:textId="39BD8C10" w:rsidR="00AE069D" w:rsidRDefault="00636D4D" w:rsidP="006613C3">
      <w:pPr>
        <w:rPr>
          <w:rStyle w:val="Fett"/>
          <w:b w:val="0"/>
          <w:bCs w:val="0"/>
          <w:lang w:val="de-DE"/>
        </w:rPr>
      </w:pPr>
      <w:r w:rsidRPr="00636D4D">
        <w:rPr>
          <w:rStyle w:val="Fett"/>
          <w:b w:val="0"/>
          <w:bCs w:val="0"/>
          <w:lang w:val="de-DE"/>
        </w:rPr>
        <w:t>Der Aufstecksender wird durch einen BA 70</w:t>
      </w:r>
      <w:r w:rsidR="009B3150">
        <w:rPr>
          <w:rStyle w:val="Fett"/>
          <w:b w:val="0"/>
          <w:bCs w:val="0"/>
          <w:lang w:val="de-DE"/>
        </w:rPr>
        <w:t>-</w:t>
      </w:r>
      <w:r w:rsidRPr="00636D4D">
        <w:rPr>
          <w:rStyle w:val="Fett"/>
          <w:b w:val="0"/>
          <w:bCs w:val="0"/>
          <w:lang w:val="de-DE"/>
        </w:rPr>
        <w:t xml:space="preserve">Akku oder mit zwei AA-Batterien betrieben. Er ist separat oder als Teil des EW-DP ENG SETs erhältlich, </w:t>
      </w:r>
      <w:proofErr w:type="gramStart"/>
      <w:r w:rsidRPr="00636D4D">
        <w:rPr>
          <w:rStyle w:val="Fett"/>
          <w:b w:val="0"/>
          <w:bCs w:val="0"/>
          <w:lang w:val="de-DE"/>
        </w:rPr>
        <w:t>das</w:t>
      </w:r>
      <w:proofErr w:type="gramEnd"/>
      <w:r w:rsidRPr="00636D4D">
        <w:rPr>
          <w:rStyle w:val="Fett"/>
          <w:b w:val="0"/>
          <w:bCs w:val="0"/>
          <w:lang w:val="de-DE"/>
        </w:rPr>
        <w:t xml:space="preserve"> zusätzlich den stapelbaren </w:t>
      </w:r>
      <w:r w:rsidRPr="00636D4D">
        <w:rPr>
          <w:rStyle w:val="Fett"/>
          <w:b w:val="0"/>
          <w:bCs w:val="0"/>
          <w:lang w:val="de-DE"/>
        </w:rPr>
        <w:lastRenderedPageBreak/>
        <w:t xml:space="preserve">Kameraempfänger EW-DP EK und einen Taschensender mit einem ME 2 </w:t>
      </w:r>
      <w:proofErr w:type="spellStart"/>
      <w:r w:rsidRPr="00636D4D">
        <w:rPr>
          <w:rStyle w:val="Fett"/>
          <w:b w:val="0"/>
          <w:bCs w:val="0"/>
          <w:lang w:val="de-DE"/>
        </w:rPr>
        <w:t>Lavalier</w:t>
      </w:r>
      <w:proofErr w:type="spellEnd"/>
      <w:r w:rsidRPr="00636D4D">
        <w:rPr>
          <w:rStyle w:val="Fett"/>
          <w:b w:val="0"/>
          <w:bCs w:val="0"/>
          <w:lang w:val="de-DE"/>
        </w:rPr>
        <w:t>-Mikrofon enthält und Videograf*innen mit noch mehr Optionen für ihre Aufnahmen versorgt.</w:t>
      </w:r>
    </w:p>
    <w:p w14:paraId="309DC184" w14:textId="77777777" w:rsidR="00636D4D" w:rsidRPr="00636D4D" w:rsidRDefault="00636D4D" w:rsidP="006613C3">
      <w:pPr>
        <w:rPr>
          <w:rStyle w:val="Fett"/>
          <w:b w:val="0"/>
          <w:bCs w:val="0"/>
          <w:lang w:val="de-DE"/>
        </w:rPr>
      </w:pPr>
    </w:p>
    <w:p w14:paraId="77C29B60" w14:textId="6B2E6127" w:rsidR="00ED2989" w:rsidRPr="00444EE5" w:rsidRDefault="00444EE5" w:rsidP="006613C3">
      <w:pPr>
        <w:rPr>
          <w:rStyle w:val="Fett"/>
          <w:b w:val="0"/>
          <w:bCs w:val="0"/>
          <w:lang w:val="de-DE"/>
        </w:rPr>
      </w:pPr>
      <w:r w:rsidRPr="00444EE5">
        <w:rPr>
          <w:rStyle w:val="Fett"/>
          <w:b w:val="0"/>
          <w:bCs w:val="0"/>
          <w:lang w:val="de-DE"/>
        </w:rPr>
        <w:t>Das System wird zusammen mit einem magnetischen Montageplatten-Kit, einem BA 70-Akku, zwei Standard-AA-Batterien, einem verriegelbaren 3,5-mm-Klinke-auf-3,5-mm-Klinke-Kabel, einem verriegelbaren 3,5-mm-Klinke-auf-XLR-Kabel und einem USB-C-Ladekabel für den Empfänger geliefert.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28"/>
        <w:gridCol w:w="2552"/>
      </w:tblGrid>
      <w:tr w:rsidR="00ED2989" w:rsidRPr="00705F28" w14:paraId="2F4A5313" w14:textId="77777777" w:rsidTr="00ED2989">
        <w:tc>
          <w:tcPr>
            <w:tcW w:w="3935" w:type="dxa"/>
          </w:tcPr>
          <w:p w14:paraId="0FE4CC22" w14:textId="310DC9A8" w:rsidR="00ED2989" w:rsidRPr="00E45621" w:rsidRDefault="00ED2989" w:rsidP="00ED2989">
            <w:pPr>
              <w:pStyle w:val="Beschriftung"/>
              <w:rPr>
                <w:rStyle w:val="Fett"/>
                <w:b w:val="0"/>
                <w:bCs w:val="0"/>
              </w:rPr>
            </w:pPr>
            <w:r w:rsidRPr="00E45621">
              <w:rPr>
                <w:noProof/>
              </w:rPr>
              <w:drawing>
                <wp:inline distT="0" distB="0" distL="0" distR="0" wp14:anchorId="78FDEF78" wp14:editId="27228CF4">
                  <wp:extent cx="3314429" cy="2004364"/>
                  <wp:effectExtent l="0" t="0" r="635" b="0"/>
                  <wp:docPr id="154529741" name="Grafik 3" descr="Ein Bild, das Elektronik, Elektronisches Gerät, Anten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29741" name="Grafik 3" descr="Ein Bild, das Elektronik, Elektronisches Gerät, Antenne enthält.&#10;&#10;Automatisch generierte Beschreibung"/>
                          <pic:cNvPicPr/>
                        </pic:nvPicPr>
                        <pic:blipFill rotWithShape="1">
                          <a:blip r:embed="rId15"/>
                          <a:srcRect l="11294" t="15105" r="10772" b="16701"/>
                          <a:stretch/>
                        </pic:blipFill>
                        <pic:spPr bwMode="auto">
                          <a:xfrm>
                            <a:off x="0" y="0"/>
                            <a:ext cx="3336564" cy="2017750"/>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5777F04B" w14:textId="6D298894" w:rsidR="00ED2989" w:rsidRPr="00D63551" w:rsidRDefault="00D63551" w:rsidP="00ED2989">
            <w:pPr>
              <w:pStyle w:val="Beschriftung"/>
              <w:rPr>
                <w:rStyle w:val="Fett"/>
                <w:b w:val="0"/>
                <w:bCs w:val="0"/>
                <w:lang w:val="de-DE"/>
              </w:rPr>
            </w:pPr>
            <w:r w:rsidRPr="00D63551">
              <w:rPr>
                <w:rStyle w:val="Fett"/>
                <w:b w:val="0"/>
                <w:bCs w:val="0"/>
                <w:lang w:val="de-DE"/>
              </w:rPr>
              <w:t>Der Aufstecksender EW-DP SKP wird ebenfalls als Teil des EW-DP ENG SET erhältlich sein.</w:t>
            </w:r>
          </w:p>
        </w:tc>
      </w:tr>
    </w:tbl>
    <w:p w14:paraId="6D1807E5" w14:textId="77777777" w:rsidR="00ED2989" w:rsidRPr="00D63551" w:rsidRDefault="00ED2989" w:rsidP="006613C3">
      <w:pPr>
        <w:rPr>
          <w:rStyle w:val="Fett"/>
          <w:b w:val="0"/>
          <w:bCs w:val="0"/>
          <w:lang w:val="de-DE"/>
        </w:rPr>
      </w:pPr>
    </w:p>
    <w:p w14:paraId="0E67E352" w14:textId="62353C43" w:rsidR="00AB279D" w:rsidRPr="002E2E43" w:rsidRDefault="004479B3" w:rsidP="009A1D69">
      <w:pPr>
        <w:rPr>
          <w:rStyle w:val="Fett"/>
          <w:lang w:val="de-DE"/>
        </w:rPr>
      </w:pPr>
      <w:r w:rsidRPr="002E2E43">
        <w:rPr>
          <w:rStyle w:val="Fett"/>
          <w:lang w:val="de-DE"/>
        </w:rPr>
        <w:t>Über EW-DP</w:t>
      </w:r>
    </w:p>
    <w:p w14:paraId="0B5F1E28" w14:textId="70CAA062" w:rsidR="00AB279D" w:rsidRPr="00AB279D" w:rsidRDefault="00AB279D" w:rsidP="009A1D69">
      <w:pPr>
        <w:rPr>
          <w:rStyle w:val="Fett"/>
          <w:b w:val="0"/>
          <w:bCs w:val="0"/>
          <w:lang w:val="de-DE"/>
        </w:rPr>
      </w:pPr>
      <w:r w:rsidRPr="00AB279D">
        <w:rPr>
          <w:rStyle w:val="Fett"/>
          <w:b w:val="0"/>
          <w:bCs w:val="0"/>
          <w:lang w:val="de-DE"/>
        </w:rPr>
        <w:t xml:space="preserve">Das EW-DP ist ein volldigitales UHF-Drahtlosmikrofonsystem, das speziell für Film- und Videoanwendungen entwickelt wurde und ein kompaktes Design mit unübertroffener Audioqualität kombiniert. Das Herzstück ist ein intelligenter Empfänger, der auch Einsteiger*innen die Einrichtung von Audiosystemen erleichtert. Der EW-DP EK-Empfänger verfügt über ein innovatives magnetisches Stacking-System und ein nutzerfreundliches OLED-Display und kann bequem über die Smart Assist-App ferngesteuert werden (das neue 2.0.5-Update einschließlich des 1.9.0-Updates für die EW-DP EK-Empfänger-Firmware ist ab sofort unter </w:t>
      </w:r>
      <w:r w:rsidR="00000000">
        <w:fldChar w:fldCharType="begin"/>
      </w:r>
      <w:r w:rsidR="00000000" w:rsidRPr="00705F28">
        <w:rPr>
          <w:lang w:val="de-DE"/>
        </w:rPr>
        <w:instrText>HYPERLINK "https://de-de.sennheiser.com/evolution-wireless-digital-app"</w:instrText>
      </w:r>
      <w:r w:rsidR="00000000">
        <w:fldChar w:fldCharType="separate"/>
      </w:r>
      <w:r w:rsidR="009E295A" w:rsidRPr="009E295A">
        <w:rPr>
          <w:rStyle w:val="Hyperlink"/>
          <w:lang w:val="de-DE"/>
        </w:rPr>
        <w:t>www.de-de.sennheiser.com/evolution-wireless-digital-app</w:t>
      </w:r>
      <w:r w:rsidR="00000000">
        <w:rPr>
          <w:rStyle w:val="Hyperlink"/>
          <w:lang w:val="de-DE"/>
        </w:rPr>
        <w:fldChar w:fldCharType="end"/>
      </w:r>
      <w:r w:rsidR="009E295A">
        <w:rPr>
          <w:rStyle w:val="Fett"/>
          <w:b w:val="0"/>
          <w:bCs w:val="0"/>
          <w:lang w:val="de-DE"/>
        </w:rPr>
        <w:t xml:space="preserve"> </w:t>
      </w:r>
      <w:r w:rsidRPr="00AB279D">
        <w:rPr>
          <w:rStyle w:val="Fett"/>
          <w:b w:val="0"/>
          <w:bCs w:val="0"/>
          <w:lang w:val="de-DE"/>
        </w:rPr>
        <w:t xml:space="preserve">erhältlich). Dank der automatischen Frequenzkoordination des EW-DP können Videograf*innen umgehend mit ihrer Arbeit beginnen. EW-DP ist nicht nur intuitiv und schnell einzurichten, sondern hilft den Nutzer*innen auch bei der Fehlersuche. Sollten Probleme auftreten, leitet das System die Nutzer*innen mit Smart </w:t>
      </w:r>
      <w:proofErr w:type="spellStart"/>
      <w:r w:rsidRPr="00AB279D">
        <w:rPr>
          <w:rStyle w:val="Fett"/>
          <w:b w:val="0"/>
          <w:bCs w:val="0"/>
          <w:lang w:val="de-DE"/>
        </w:rPr>
        <w:t>Notifications</w:t>
      </w:r>
      <w:proofErr w:type="spellEnd"/>
      <w:r w:rsidRPr="00AB279D">
        <w:rPr>
          <w:rStyle w:val="Fett"/>
          <w:b w:val="0"/>
          <w:bCs w:val="0"/>
          <w:lang w:val="de-DE"/>
        </w:rPr>
        <w:t xml:space="preserve"> an, die Tipps zur Fehlerbehebung geben und zeigen, wie sich das Problem beheben lässt.</w:t>
      </w:r>
    </w:p>
    <w:p w14:paraId="6D0AEAF3" w14:textId="3BA89438" w:rsidR="00FD7CCA" w:rsidRPr="00AB279D" w:rsidRDefault="00FD7CCA" w:rsidP="00014E20">
      <w:pPr>
        <w:rPr>
          <w:rStyle w:val="Fett"/>
          <w:b w:val="0"/>
          <w:bCs w:val="0"/>
          <w:lang w:val="de-DE"/>
        </w:rPr>
      </w:pPr>
    </w:p>
    <w:p w14:paraId="36682963" w14:textId="3D67C201" w:rsidR="00F44DF0" w:rsidRDefault="00F44DF0" w:rsidP="00014E20">
      <w:pPr>
        <w:rPr>
          <w:rStyle w:val="Fett"/>
          <w:b w:val="0"/>
          <w:bCs w:val="0"/>
          <w:lang w:val="de-DE"/>
        </w:rPr>
      </w:pPr>
    </w:p>
    <w:p w14:paraId="3D828917" w14:textId="77777777" w:rsidR="00231558" w:rsidRDefault="00231558" w:rsidP="00014E20">
      <w:pPr>
        <w:rPr>
          <w:rStyle w:val="Fett"/>
          <w:b w:val="0"/>
          <w:bCs w:val="0"/>
          <w:lang w:val="de-DE"/>
        </w:rPr>
      </w:pPr>
    </w:p>
    <w:p w14:paraId="6973EE88" w14:textId="77777777" w:rsidR="00231558" w:rsidRPr="00AB279D" w:rsidRDefault="00231558" w:rsidP="00014E20">
      <w:pPr>
        <w:rPr>
          <w:rStyle w:val="Fett"/>
          <w:b w:val="0"/>
          <w:bCs w:val="0"/>
          <w:lang w:val="de-DE"/>
        </w:rPr>
      </w:pPr>
    </w:p>
    <w:p w14:paraId="0FF87EE7" w14:textId="45067BD9" w:rsidR="003E1227" w:rsidRPr="002E2E43" w:rsidRDefault="004422F8" w:rsidP="00014E20">
      <w:pPr>
        <w:rPr>
          <w:rStyle w:val="Fett"/>
          <w:lang w:val="de-DE"/>
        </w:rPr>
      </w:pPr>
      <w:r w:rsidRPr="002E2E43">
        <w:rPr>
          <w:rStyle w:val="Fett"/>
          <w:lang w:val="de-DE"/>
        </w:rPr>
        <w:lastRenderedPageBreak/>
        <w:t xml:space="preserve">Technische Daten </w:t>
      </w:r>
    </w:p>
    <w:p w14:paraId="78B2B03F" w14:textId="77777777" w:rsidR="003E1227" w:rsidRPr="002E2E43" w:rsidRDefault="003E1227" w:rsidP="00014E20">
      <w:pPr>
        <w:rPr>
          <w:b/>
          <w:bCs/>
          <w:lang w:val="de-DE"/>
        </w:rPr>
      </w:pPr>
      <w:r w:rsidRPr="002E2E43">
        <w:rPr>
          <w:b/>
          <w:bCs/>
          <w:lang w:val="de-DE"/>
        </w:rPr>
        <w:t xml:space="preserve">EW-DP SKP </w:t>
      </w:r>
    </w:p>
    <w:p w14:paraId="697AD133" w14:textId="77777777" w:rsidR="00A6634F" w:rsidRPr="00A6634F" w:rsidRDefault="00A6634F" w:rsidP="00A6634F">
      <w:pPr>
        <w:rPr>
          <w:lang w:val="de-DE"/>
        </w:rPr>
      </w:pPr>
      <w:r w:rsidRPr="00A6634F">
        <w:rPr>
          <w:lang w:val="de-DE"/>
        </w:rPr>
        <w:t xml:space="preserve">Eingangsspannung: 2,0 - 4,35 V </w:t>
      </w:r>
    </w:p>
    <w:p w14:paraId="27B87FE6" w14:textId="77777777" w:rsidR="00A6634F" w:rsidRPr="00A6634F" w:rsidRDefault="00A6634F" w:rsidP="00A6634F">
      <w:pPr>
        <w:rPr>
          <w:lang w:val="de-DE"/>
        </w:rPr>
      </w:pPr>
      <w:r w:rsidRPr="00A6634F">
        <w:rPr>
          <w:lang w:val="de-DE"/>
        </w:rPr>
        <w:t xml:space="preserve">Eingangsstrom: &lt; 300mA (ohne Aufzeichnung &amp; P48) </w:t>
      </w:r>
    </w:p>
    <w:p w14:paraId="6C0F6362" w14:textId="77777777" w:rsidR="00A6634F" w:rsidRPr="00A6634F" w:rsidRDefault="00A6634F" w:rsidP="00A6634F">
      <w:pPr>
        <w:rPr>
          <w:lang w:val="de-DE"/>
        </w:rPr>
      </w:pPr>
      <w:r w:rsidRPr="00A6634F">
        <w:rPr>
          <w:lang w:val="de-DE"/>
        </w:rPr>
        <w:t>Stromversorgung: 2 AA-Batterien 1,5 V (Alkali-Mangan) oder BA 70-Akku-Pack</w:t>
      </w:r>
    </w:p>
    <w:p w14:paraId="256495B9" w14:textId="77777777" w:rsidR="00A6634F" w:rsidRPr="00A6634F" w:rsidRDefault="00A6634F" w:rsidP="00A6634F">
      <w:pPr>
        <w:rPr>
          <w:lang w:val="de-DE"/>
        </w:rPr>
      </w:pPr>
      <w:r w:rsidRPr="00A6634F">
        <w:rPr>
          <w:lang w:val="de-DE"/>
        </w:rPr>
        <w:t xml:space="preserve">Belegte Bandbreite: 200 kHz </w:t>
      </w:r>
    </w:p>
    <w:p w14:paraId="1ED09C12" w14:textId="77777777" w:rsidR="00A6634F" w:rsidRPr="00A6634F" w:rsidRDefault="00A6634F" w:rsidP="00A6634F">
      <w:pPr>
        <w:rPr>
          <w:lang w:val="de-DE"/>
        </w:rPr>
      </w:pPr>
      <w:r w:rsidRPr="00A6634F">
        <w:rPr>
          <w:lang w:val="de-DE"/>
        </w:rPr>
        <w:t xml:space="preserve">Sendeleistung (abgestrahlt): Audioverbindung: 10 mW ERP; BLE: max. 10 mW EIRP </w:t>
      </w:r>
    </w:p>
    <w:p w14:paraId="44002B6A" w14:textId="77777777" w:rsidR="00A6634F" w:rsidRPr="00A6634F" w:rsidRDefault="00A6634F" w:rsidP="00A6634F">
      <w:pPr>
        <w:rPr>
          <w:lang w:val="de-DE"/>
        </w:rPr>
      </w:pPr>
      <w:r w:rsidRPr="00A6634F">
        <w:rPr>
          <w:lang w:val="de-DE"/>
        </w:rPr>
        <w:t xml:space="preserve">Abmessungen: 108 x 42 mm </w:t>
      </w:r>
    </w:p>
    <w:p w14:paraId="278F544A" w14:textId="558E6948" w:rsidR="003E1227" w:rsidRDefault="00A6634F" w:rsidP="00A6634F">
      <w:pPr>
        <w:rPr>
          <w:lang w:val="de-DE"/>
        </w:rPr>
      </w:pPr>
      <w:r w:rsidRPr="00A6634F">
        <w:rPr>
          <w:lang w:val="de-DE"/>
        </w:rPr>
        <w:t>Gewicht (ohne Batterien): ca. 163 g</w:t>
      </w:r>
    </w:p>
    <w:p w14:paraId="7B44A4EA" w14:textId="77777777" w:rsidR="00A6634F" w:rsidRPr="00A6634F" w:rsidRDefault="00A6634F" w:rsidP="00A6634F">
      <w:pPr>
        <w:rPr>
          <w:rStyle w:val="Fett"/>
          <w:b w:val="0"/>
          <w:bCs w:val="0"/>
          <w:lang w:val="de-DE"/>
        </w:rPr>
      </w:pPr>
    </w:p>
    <w:p w14:paraId="2D18E7EA" w14:textId="77777777" w:rsidR="003E1227" w:rsidRPr="002E2E43" w:rsidRDefault="003E1227" w:rsidP="00014E20">
      <w:pPr>
        <w:rPr>
          <w:b/>
          <w:bCs/>
          <w:lang w:val="de-DE"/>
        </w:rPr>
      </w:pPr>
      <w:r w:rsidRPr="002E2E43">
        <w:rPr>
          <w:b/>
          <w:bCs/>
          <w:lang w:val="de-DE"/>
        </w:rPr>
        <w:t xml:space="preserve">System </w:t>
      </w:r>
    </w:p>
    <w:p w14:paraId="0676AEBC" w14:textId="77777777" w:rsidR="00812A93" w:rsidRPr="002E2E43" w:rsidRDefault="00812A93" w:rsidP="00812A93">
      <w:pPr>
        <w:rPr>
          <w:lang w:val="de-DE"/>
        </w:rPr>
      </w:pPr>
      <w:r w:rsidRPr="002E2E43">
        <w:rPr>
          <w:lang w:val="de-DE"/>
        </w:rPr>
        <w:t xml:space="preserve">Audio-Link-Frequenzbereiche: Q1-6: 470,2 - 526 MHz; R1-6: 520 - 576 MHz; R4-9: 552 - 607,8 MHz; S1-7: 606,2 - 662 MHz; S4-7: 630 - 662 MHz; S7-10: 662 - 693,8 MHz; U1/5: 823,2 - 831,8 MHz &amp; 863,2 - 864,8 MHz; V3-4: 925,2 - 937,3 MHz; Y1-3 1785,2 - 1799,8 MHz </w:t>
      </w:r>
    </w:p>
    <w:p w14:paraId="121A1986" w14:textId="77777777" w:rsidR="00812A93" w:rsidRDefault="00812A93" w:rsidP="00812A93">
      <w:r>
        <w:t xml:space="preserve">Bluetooth® Low Energy (BLE) </w:t>
      </w:r>
      <w:proofErr w:type="spellStart"/>
      <w:r>
        <w:t>Frequenzbereich</w:t>
      </w:r>
      <w:proofErr w:type="spellEnd"/>
      <w:r>
        <w:t xml:space="preserve">: 2402 - 2480 MHz </w:t>
      </w:r>
    </w:p>
    <w:p w14:paraId="0E51D823" w14:textId="77777777" w:rsidR="00812A93" w:rsidRPr="00812A93" w:rsidRDefault="00812A93" w:rsidP="00812A93">
      <w:pPr>
        <w:rPr>
          <w:lang w:val="de-DE"/>
        </w:rPr>
      </w:pPr>
      <w:r w:rsidRPr="00812A93">
        <w:rPr>
          <w:lang w:val="de-DE"/>
        </w:rPr>
        <w:t xml:space="preserve">Audio-Frequenzgang: 20 Hz - 20 kHz (-3 dB) @ 3 </w:t>
      </w:r>
      <w:proofErr w:type="spellStart"/>
      <w:r w:rsidRPr="00812A93">
        <w:rPr>
          <w:lang w:val="de-DE"/>
        </w:rPr>
        <w:t>dBfs</w:t>
      </w:r>
      <w:proofErr w:type="spellEnd"/>
      <w:r w:rsidRPr="00812A93">
        <w:rPr>
          <w:lang w:val="de-DE"/>
        </w:rPr>
        <w:t xml:space="preserve"> </w:t>
      </w:r>
    </w:p>
    <w:p w14:paraId="74DD81DD" w14:textId="77777777" w:rsidR="00812A93" w:rsidRPr="00812A93" w:rsidRDefault="00812A93" w:rsidP="00812A93">
      <w:pPr>
        <w:rPr>
          <w:lang w:val="de-DE"/>
        </w:rPr>
      </w:pPr>
      <w:r w:rsidRPr="00812A93">
        <w:rPr>
          <w:lang w:val="de-DE"/>
        </w:rPr>
        <w:t xml:space="preserve">Audio THD: ≤ -60 dB für 1 kHz @ -3 </w:t>
      </w:r>
      <w:proofErr w:type="spellStart"/>
      <w:r w:rsidRPr="00812A93">
        <w:rPr>
          <w:lang w:val="de-DE"/>
        </w:rPr>
        <w:t>dBfs</w:t>
      </w:r>
      <w:proofErr w:type="spellEnd"/>
      <w:r w:rsidRPr="00812A93">
        <w:rPr>
          <w:lang w:val="de-DE"/>
        </w:rPr>
        <w:t xml:space="preserve"> Eingangspegel </w:t>
      </w:r>
    </w:p>
    <w:p w14:paraId="70CC029A" w14:textId="77777777" w:rsidR="00812A93" w:rsidRPr="00812A93" w:rsidRDefault="00812A93" w:rsidP="00812A93">
      <w:pPr>
        <w:rPr>
          <w:lang w:val="de-DE"/>
        </w:rPr>
      </w:pPr>
      <w:r w:rsidRPr="00812A93">
        <w:rPr>
          <w:lang w:val="de-DE"/>
        </w:rPr>
        <w:t>Eingangsdynamikbereich: 134 dB</w:t>
      </w:r>
    </w:p>
    <w:p w14:paraId="5D8CCFF2" w14:textId="77777777" w:rsidR="00812A93" w:rsidRPr="00812A93" w:rsidRDefault="00812A93" w:rsidP="00812A93">
      <w:pPr>
        <w:rPr>
          <w:lang w:val="de-DE"/>
        </w:rPr>
      </w:pPr>
      <w:r w:rsidRPr="00812A93">
        <w:rPr>
          <w:lang w:val="de-DE"/>
        </w:rPr>
        <w:t xml:space="preserve">System-Latenzzeit: 1,9 </w:t>
      </w:r>
      <w:proofErr w:type="spellStart"/>
      <w:r w:rsidRPr="00812A93">
        <w:rPr>
          <w:lang w:val="de-DE"/>
        </w:rPr>
        <w:t>ms</w:t>
      </w:r>
      <w:proofErr w:type="spellEnd"/>
      <w:r w:rsidRPr="00812A93">
        <w:rPr>
          <w:lang w:val="de-DE"/>
        </w:rPr>
        <w:t xml:space="preserve"> </w:t>
      </w:r>
    </w:p>
    <w:p w14:paraId="7E125672" w14:textId="6EA70140" w:rsidR="00812A93" w:rsidRPr="00812A93" w:rsidRDefault="00812A93" w:rsidP="00812A93">
      <w:pPr>
        <w:rPr>
          <w:lang w:val="de-DE"/>
        </w:rPr>
      </w:pPr>
      <w:r w:rsidRPr="00812A93">
        <w:rPr>
          <w:lang w:val="de-DE"/>
        </w:rPr>
        <w:t>Betriebstemperatur: -10 °C - +55 °C</w:t>
      </w:r>
    </w:p>
    <w:p w14:paraId="208B43F5" w14:textId="5E63DAE3" w:rsidR="00812A93" w:rsidRPr="00812A93" w:rsidRDefault="00812A93" w:rsidP="00812A93">
      <w:pPr>
        <w:rPr>
          <w:lang w:val="de-DE"/>
        </w:rPr>
      </w:pPr>
      <w:r w:rsidRPr="00812A93">
        <w:rPr>
          <w:lang w:val="de-DE"/>
        </w:rPr>
        <w:t xml:space="preserve">Ladetemperatur: 0 °C - +55 °C  </w:t>
      </w:r>
    </w:p>
    <w:p w14:paraId="115C3258" w14:textId="19BAE140" w:rsidR="003E1227" w:rsidRPr="00812A93" w:rsidRDefault="00812A93" w:rsidP="00812A93">
      <w:pPr>
        <w:rPr>
          <w:lang w:val="de-DE"/>
        </w:rPr>
      </w:pPr>
      <w:r w:rsidRPr="00812A93">
        <w:rPr>
          <w:lang w:val="de-DE"/>
        </w:rPr>
        <w:t>Relative Luftfeuchtigkeit: 5 - 95 % (nicht kondensierend)</w:t>
      </w:r>
    </w:p>
    <w:p w14:paraId="0D99BCF2" w14:textId="77777777" w:rsidR="003E1227" w:rsidRPr="00812A93" w:rsidRDefault="003E1227" w:rsidP="00014E20">
      <w:pPr>
        <w:rPr>
          <w:rStyle w:val="Fett"/>
          <w:b w:val="0"/>
          <w:bCs w:val="0"/>
          <w:lang w:val="de-DE"/>
        </w:rPr>
      </w:pPr>
    </w:p>
    <w:p w14:paraId="21040EC1" w14:textId="77777777" w:rsidR="003B22B0" w:rsidRPr="002E2E43" w:rsidRDefault="003B22B0" w:rsidP="00213B2F">
      <w:pPr>
        <w:rPr>
          <w:rStyle w:val="Fett"/>
          <w:b w:val="0"/>
          <w:bCs w:val="0"/>
          <w:lang w:val="de-DE"/>
        </w:rPr>
      </w:pPr>
    </w:p>
    <w:p w14:paraId="11E732E6" w14:textId="63AE04FC" w:rsidR="00E03945" w:rsidRPr="00C82E60" w:rsidRDefault="00E03945" w:rsidP="00E03945">
      <w:pPr>
        <w:rPr>
          <w:bCs/>
          <w:lang w:val="de-DE"/>
        </w:rPr>
      </w:pPr>
      <w:r w:rsidRPr="00C82E60">
        <w:rPr>
          <w:bCs/>
          <w:lang w:val="de-DE"/>
        </w:rPr>
        <w:t xml:space="preserve">Die von den Organisationen zur Verfügung gestellten hochauflösenden Bilder können </w:t>
      </w:r>
      <w:r w:rsidR="00000000">
        <w:fldChar w:fldCharType="begin"/>
      </w:r>
      <w:r w:rsidR="00000000" w:rsidRPr="00705F28">
        <w:rPr>
          <w:lang w:val="de-DE"/>
        </w:rPr>
        <w:instrText>HYPERLINK "https://sennheiser-brandzone.com/share/GTXEWktsHtgkTpABEKoG"</w:instrText>
      </w:r>
      <w:r w:rsidR="00000000">
        <w:fldChar w:fldCharType="separate"/>
      </w:r>
      <w:r w:rsidRPr="007E4ACF">
        <w:rPr>
          <w:rStyle w:val="Hyperlink"/>
          <w:bCs/>
          <w:lang w:val="de-DE"/>
        </w:rPr>
        <w:t>hier</w:t>
      </w:r>
      <w:r w:rsidR="00000000">
        <w:rPr>
          <w:rStyle w:val="Hyperlink"/>
          <w:bCs/>
          <w:lang w:val="de-DE"/>
        </w:rPr>
        <w:fldChar w:fldCharType="end"/>
      </w:r>
      <w:r w:rsidRPr="00C82E60">
        <w:rPr>
          <w:bCs/>
          <w:lang w:val="de-DE"/>
        </w:rPr>
        <w:t xml:space="preserve"> heruntergeladen werden.</w:t>
      </w:r>
    </w:p>
    <w:p w14:paraId="6D9855ED" w14:textId="77777777" w:rsidR="00E03945" w:rsidRPr="00F16797" w:rsidRDefault="00E03945" w:rsidP="00E03945">
      <w:pPr>
        <w:rPr>
          <w:lang w:val="de-DE"/>
        </w:rPr>
      </w:pPr>
    </w:p>
    <w:p w14:paraId="08256408" w14:textId="77777777" w:rsidR="00E03945" w:rsidRPr="00F16797" w:rsidRDefault="00E03945" w:rsidP="00E03945">
      <w:pPr>
        <w:rPr>
          <w:lang w:val="de-DE"/>
        </w:rPr>
      </w:pPr>
    </w:p>
    <w:p w14:paraId="1D7B2EFF" w14:textId="77777777" w:rsidR="00E03945" w:rsidRPr="001B7C54" w:rsidRDefault="00E03945" w:rsidP="00E03945">
      <w:pPr>
        <w:pStyle w:val="About"/>
        <w:rPr>
          <w:b/>
          <w:bCs/>
          <w:lang w:val="de-DE"/>
        </w:rPr>
      </w:pPr>
      <w:r w:rsidRPr="001B7C54">
        <w:rPr>
          <w:b/>
          <w:bCs/>
          <w:lang w:val="de-DE"/>
        </w:rPr>
        <w:t>Über die Marke Sennheiser</w:t>
      </w:r>
    </w:p>
    <w:p w14:paraId="19C6A6EF" w14:textId="77777777" w:rsidR="00E03945" w:rsidRDefault="00E03945" w:rsidP="00E03945">
      <w:pPr>
        <w:pStyle w:val="About"/>
        <w:rPr>
          <w:lang w:val="de-DE"/>
        </w:rPr>
      </w:pPr>
    </w:p>
    <w:p w14:paraId="74FEDE6F" w14:textId="77777777" w:rsidR="00E03945" w:rsidRDefault="00E03945" w:rsidP="00E03945">
      <w:pPr>
        <w:pStyle w:val="About"/>
        <w:rPr>
          <w:lang w:val="en-US"/>
        </w:rPr>
      </w:pPr>
      <w:r w:rsidRPr="00B74D53">
        <w:rPr>
          <w:lang w:val="de-DE"/>
        </w:rPr>
        <w:t xml:space="preserve">Wir leben und atmen Audio. Wir werden von der Leidenschaft angetrieben, Audiolösungen zu schaffen, die einen Unterschied machen. Die Zukunft der Audiotechnik zu gestalten und unseren Kunden außergewöhnliche Klangerlebnisse zu bieten - dafür steht die Marke Sennheiser seit mehr als 75 Jahren. Während professionelle Audiolösungen wie Mikrofone, Meeting-Lösungen, Streaming-Technologien und Monitoring-Systeme zum Geschäft der Sennheiser electronic GmbH &amp; Co. KG gehören, wird das Geschäft mit Consumer-Geräten wie Kopfhörern, Soundbars und sprachgesteuerten Hörgeräten von der Sonova Holding AG unter der Lizenz von Sennheiser betrieben. </w:t>
      </w:r>
      <w:r w:rsidR="00000000">
        <w:fldChar w:fldCharType="begin"/>
      </w:r>
      <w:r w:rsidR="00000000" w:rsidRPr="00705F28">
        <w:rPr>
          <w:lang w:val="de-DE"/>
        </w:rPr>
        <w:instrText>HYPERLINK "http://www.sennheiser.com"</w:instrText>
      </w:r>
      <w:r w:rsidR="00000000">
        <w:fldChar w:fldCharType="separate"/>
      </w:r>
      <w:r w:rsidRPr="00DA39D7">
        <w:rPr>
          <w:rStyle w:val="Hyperlink"/>
          <w:lang w:val="en-US"/>
        </w:rPr>
        <w:t>www.sennheiser.com</w:t>
      </w:r>
      <w:r w:rsidR="00000000">
        <w:rPr>
          <w:rStyle w:val="Hyperlink"/>
          <w:lang w:val="en-US"/>
        </w:rPr>
        <w:fldChar w:fldCharType="end"/>
      </w:r>
      <w:r w:rsidRPr="00DA39D7">
        <w:rPr>
          <w:lang w:val="en-US"/>
        </w:rPr>
        <w:t xml:space="preserve"> </w:t>
      </w:r>
      <w:hyperlink r:id="rId16" w:history="1">
        <w:r w:rsidRPr="00DA39D7">
          <w:rPr>
            <w:rStyle w:val="Hyperlink"/>
            <w:lang w:val="en-US"/>
          </w:rPr>
          <w:t>www.sennheiser-hearing.com</w:t>
        </w:r>
      </w:hyperlink>
      <w:r w:rsidRPr="00DA39D7">
        <w:rPr>
          <w:lang w:val="en-US"/>
        </w:rPr>
        <w:t xml:space="preserve"> </w:t>
      </w:r>
      <w:bookmarkStart w:id="0" w:name="_Hlk79490807"/>
    </w:p>
    <w:p w14:paraId="70A850B1" w14:textId="77777777" w:rsidR="00E03945" w:rsidRPr="00DA39D7" w:rsidRDefault="00E03945" w:rsidP="00E03945">
      <w:pPr>
        <w:pStyle w:val="About"/>
        <w:rPr>
          <w:lang w:val="en-US"/>
        </w:rPr>
      </w:pPr>
    </w:p>
    <w:bookmarkEnd w:id="0"/>
    <w:p w14:paraId="042C869F" w14:textId="77777777" w:rsidR="00E03945" w:rsidRDefault="00E03945" w:rsidP="00E03945">
      <w:pPr>
        <w:pStyle w:val="Contact"/>
        <w:rPr>
          <w:b/>
          <w:bCs/>
          <w:sz w:val="18"/>
          <w:lang w:val="en-US"/>
        </w:rPr>
      </w:pPr>
    </w:p>
    <w:p w14:paraId="3B354007" w14:textId="77777777" w:rsidR="00E03945" w:rsidRPr="00DA39D7" w:rsidRDefault="00E03945" w:rsidP="00E03945">
      <w:pPr>
        <w:pStyle w:val="Contact"/>
        <w:rPr>
          <w:b/>
          <w:bCs/>
          <w:sz w:val="18"/>
          <w:lang w:val="en-US"/>
        </w:rPr>
      </w:pPr>
      <w:proofErr w:type="spellStart"/>
      <w:r w:rsidRPr="00DA39D7">
        <w:rPr>
          <w:b/>
          <w:bCs/>
          <w:sz w:val="18"/>
          <w:lang w:val="en-US"/>
        </w:rPr>
        <w:t>Pressekontakt</w:t>
      </w:r>
      <w:proofErr w:type="spellEnd"/>
    </w:p>
    <w:p w14:paraId="04E62437" w14:textId="77777777" w:rsidR="00E03945" w:rsidRPr="00DA39D7" w:rsidRDefault="00E03945" w:rsidP="00E03945">
      <w:pPr>
        <w:pStyle w:val="Contact"/>
        <w:rPr>
          <w:sz w:val="18"/>
          <w:lang w:val="en-US"/>
        </w:rPr>
      </w:pPr>
      <w:r w:rsidRPr="00DA39D7">
        <w:rPr>
          <w:sz w:val="18"/>
          <w:lang w:val="en-US"/>
        </w:rPr>
        <w:t>Sennheiser electronic GmbH &amp; Co. KG</w:t>
      </w:r>
    </w:p>
    <w:p w14:paraId="0C07F307" w14:textId="77777777" w:rsidR="00E03945" w:rsidRPr="001902B6" w:rsidRDefault="00E03945" w:rsidP="00E03945">
      <w:pPr>
        <w:pStyle w:val="Contact"/>
        <w:rPr>
          <w:sz w:val="18"/>
          <w:lang w:val="en-US"/>
        </w:rPr>
      </w:pPr>
      <w:r w:rsidRPr="001902B6">
        <w:rPr>
          <w:sz w:val="18"/>
          <w:lang w:val="en-US"/>
        </w:rPr>
        <w:t>Maik Robbe</w:t>
      </w:r>
    </w:p>
    <w:p w14:paraId="28030AFE" w14:textId="77777777" w:rsidR="00E03945" w:rsidRPr="001902B6" w:rsidRDefault="00E03945" w:rsidP="00E03945">
      <w:pPr>
        <w:pStyle w:val="Contact"/>
        <w:rPr>
          <w:sz w:val="18"/>
          <w:lang w:val="en-US"/>
        </w:rPr>
      </w:pPr>
      <w:r w:rsidRPr="001902B6">
        <w:rPr>
          <w:sz w:val="18"/>
          <w:lang w:val="en-US"/>
        </w:rPr>
        <w:t>Communications Manager EMEA</w:t>
      </w:r>
    </w:p>
    <w:p w14:paraId="17C975A3" w14:textId="77777777" w:rsidR="00E03945" w:rsidRPr="00396EE8" w:rsidRDefault="00000000" w:rsidP="00E03945">
      <w:pPr>
        <w:pStyle w:val="Contact"/>
        <w:rPr>
          <w:sz w:val="18"/>
          <w:szCs w:val="18"/>
        </w:rPr>
      </w:pPr>
      <w:hyperlink r:id="rId17" w:history="1">
        <w:r w:rsidR="00E03945" w:rsidRPr="008D38B4">
          <w:rPr>
            <w:rStyle w:val="Hyperlink"/>
            <w:color w:val="4472C4"/>
            <w:sz w:val="18"/>
            <w:szCs w:val="18"/>
          </w:rPr>
          <w:t>maik.robbe@sennheiser.com</w:t>
        </w:r>
      </w:hyperlink>
      <w:r w:rsidR="00E03945" w:rsidRPr="008D38B4">
        <w:rPr>
          <w:sz w:val="18"/>
          <w:szCs w:val="18"/>
        </w:rPr>
        <w:t xml:space="preserve"> </w:t>
      </w:r>
    </w:p>
    <w:p w14:paraId="700AB0B9" w14:textId="77777777" w:rsidR="00812A93" w:rsidRPr="00E45621" w:rsidRDefault="00812A93" w:rsidP="00213B2F">
      <w:pPr>
        <w:rPr>
          <w:rStyle w:val="Fett"/>
          <w:b w:val="0"/>
          <w:bCs w:val="0"/>
        </w:rPr>
      </w:pPr>
    </w:p>
    <w:p w14:paraId="2D781EF2" w14:textId="4D4B0E65" w:rsidR="00A1214B" w:rsidRPr="00E45621" w:rsidRDefault="00A1214B" w:rsidP="009F2F63"/>
    <w:p w14:paraId="018D4E32" w14:textId="77777777" w:rsidR="00315FED" w:rsidRPr="00E45621" w:rsidRDefault="00315FED" w:rsidP="009F2F63"/>
    <w:p w14:paraId="12EE61E2" w14:textId="77777777" w:rsidR="00E45F59" w:rsidRPr="00E45621" w:rsidRDefault="00E45F59" w:rsidP="00945E93">
      <w:pPr>
        <w:pStyle w:val="Contact"/>
      </w:pPr>
    </w:p>
    <w:p w14:paraId="2C48B7D5" w14:textId="2ACCA20E" w:rsidR="0038583A" w:rsidRPr="00E45621" w:rsidRDefault="0038583A" w:rsidP="00E45F59">
      <w:pPr>
        <w:pStyle w:val="Contact"/>
      </w:pPr>
    </w:p>
    <w:sectPr w:rsidR="0038583A" w:rsidRPr="00E45621"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90D92" w14:textId="77777777" w:rsidR="00D459E0" w:rsidRDefault="00D459E0" w:rsidP="00CA1EB9">
      <w:pPr>
        <w:spacing w:line="240" w:lineRule="auto"/>
      </w:pPr>
      <w:r>
        <w:separator/>
      </w:r>
    </w:p>
  </w:endnote>
  <w:endnote w:type="continuationSeparator" w:id="0">
    <w:p w14:paraId="680A8000" w14:textId="77777777" w:rsidR="00D459E0" w:rsidRDefault="00D459E0" w:rsidP="00CA1EB9">
      <w:pPr>
        <w:spacing w:line="240" w:lineRule="auto"/>
      </w:pPr>
      <w:r>
        <w:continuationSeparator/>
      </w:r>
    </w:p>
  </w:endnote>
  <w:endnote w:type="continuationNotice" w:id="1">
    <w:p w14:paraId="4ACEBC1E" w14:textId="77777777" w:rsidR="00D459E0" w:rsidRDefault="00D459E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E61A74A3-6D4F-4F61-81DF-E4B6CB38A6CD}"/>
    <w:embedBold r:id="rId2" w:fontKey="{F804BECF-9BB3-4B7C-99F3-C1CC5874A454}"/>
    <w:embedItalic r:id="rId3" w:fontKey="{91912142-FFF3-43A9-8D94-86920C0DE3CD}"/>
    <w:embedBoldItalic r:id="rId4" w:fontKey="{4B032E00-2F27-4464-99A8-3CB86CDA841C}"/>
  </w:font>
  <w:font w:name="Calibri">
    <w:panose1 w:val="020F0502020204030204"/>
    <w:charset w:val="00"/>
    <w:family w:val="swiss"/>
    <w:pitch w:val="variable"/>
    <w:sig w:usb0="E4002EFF" w:usb1="C000247B" w:usb2="00000009" w:usb3="00000000" w:csb0="000001FF" w:csb1="00000000"/>
    <w:embedRegular r:id="rId5" w:fontKey="{1CE1E730-882C-4485-BE5E-8F834D3B8375}"/>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9122A933-9DF3-4614-AB09-7D87575B5D3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5E955" w14:textId="77777777" w:rsidR="00D459E0" w:rsidRDefault="00D459E0" w:rsidP="00CA1EB9">
      <w:pPr>
        <w:spacing w:line="240" w:lineRule="auto"/>
      </w:pPr>
      <w:r>
        <w:separator/>
      </w:r>
    </w:p>
  </w:footnote>
  <w:footnote w:type="continuationSeparator" w:id="0">
    <w:p w14:paraId="64E9DAB3" w14:textId="77777777" w:rsidR="00D459E0" w:rsidRDefault="00D459E0" w:rsidP="00CA1EB9">
      <w:pPr>
        <w:spacing w:line="240" w:lineRule="auto"/>
      </w:pPr>
      <w:r>
        <w:continuationSeparator/>
      </w:r>
    </w:p>
  </w:footnote>
  <w:footnote w:type="continuationNotice" w:id="1">
    <w:p w14:paraId="66C438C1" w14:textId="77777777" w:rsidR="00D459E0" w:rsidRDefault="00D459E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5EA279BC" w:rsidR="00324808" w:rsidRPr="008E5D5C" w:rsidRDefault="00CF4827" w:rsidP="008E5D5C">
    <w:pPr>
      <w:pStyle w:val="Kopfzeile"/>
      <w:rPr>
        <w:color w:val="0095D5" w:themeColor="accent1"/>
      </w:rPr>
    </w:pPr>
    <w:r>
      <w:rPr>
        <w:color w:val="0095D5" w:themeColor="accent1"/>
      </w:rPr>
      <w:t>PRESS</w:t>
    </w:r>
    <w:r w:rsidR="00FB3505">
      <w:rPr>
        <w:color w:val="0095D5" w:themeColor="accent1"/>
      </w:rPr>
      <w:t xml:space="preserve"> RELEASE</w:t>
    </w:r>
    <w:r w:rsidR="00324808"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15481708" w:rsidR="00324808" w:rsidRPr="008E5D5C" w:rsidRDefault="00324808" w:rsidP="008E5D5C">
    <w:pPr>
      <w:pStyle w:val="Kopfzeile"/>
      <w:rPr>
        <w:color w:val="0095D5" w:themeColor="accent1"/>
      </w:rPr>
    </w:pPr>
    <w:r w:rsidRPr="008E5D5C">
      <w:rPr>
        <w:color w:val="0095D5" w:themeColor="accent1"/>
      </w:rPr>
      <w:t>Pres</w:t>
    </w:r>
    <w:r w:rsidR="00D424F5">
      <w:rPr>
        <w:color w:val="0095D5" w:themeColor="accent1"/>
      </w:rPr>
      <w:t>S</w:t>
    </w:r>
    <w:r w:rsidR="00FB3505">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0D0EFD"/>
    <w:multiLevelType w:val="multilevel"/>
    <w:tmpl w:val="6A2E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3C5640"/>
    <w:multiLevelType w:val="multilevel"/>
    <w:tmpl w:val="52C4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1807203">
    <w:abstractNumId w:val="7"/>
  </w:num>
  <w:num w:numId="2" w16cid:durableId="662469537">
    <w:abstractNumId w:val="2"/>
  </w:num>
  <w:num w:numId="3" w16cid:durableId="1828130539">
    <w:abstractNumId w:val="27"/>
  </w:num>
  <w:num w:numId="4" w16cid:durableId="1684087845">
    <w:abstractNumId w:val="6"/>
  </w:num>
  <w:num w:numId="5" w16cid:durableId="1103576468">
    <w:abstractNumId w:val="20"/>
  </w:num>
  <w:num w:numId="6" w16cid:durableId="967779314">
    <w:abstractNumId w:val="10"/>
  </w:num>
  <w:num w:numId="7" w16cid:durableId="14559055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1510760">
    <w:abstractNumId w:val="1"/>
  </w:num>
  <w:num w:numId="9" w16cid:durableId="432941000">
    <w:abstractNumId w:val="16"/>
  </w:num>
  <w:num w:numId="10" w16cid:durableId="986201241">
    <w:abstractNumId w:val="0"/>
  </w:num>
  <w:num w:numId="11" w16cid:durableId="870386531">
    <w:abstractNumId w:val="8"/>
  </w:num>
  <w:num w:numId="12" w16cid:durableId="179203585">
    <w:abstractNumId w:val="17"/>
  </w:num>
  <w:num w:numId="13" w16cid:durableId="57436254">
    <w:abstractNumId w:val="26"/>
  </w:num>
  <w:num w:numId="14" w16cid:durableId="1544369887">
    <w:abstractNumId w:val="3"/>
  </w:num>
  <w:num w:numId="15" w16cid:durableId="1085151953">
    <w:abstractNumId w:val="18"/>
  </w:num>
  <w:num w:numId="16" w16cid:durableId="468713977">
    <w:abstractNumId w:val="12"/>
  </w:num>
  <w:num w:numId="17" w16cid:durableId="1869642656">
    <w:abstractNumId w:val="11"/>
  </w:num>
  <w:num w:numId="18" w16cid:durableId="1438209229">
    <w:abstractNumId w:val="9"/>
  </w:num>
  <w:num w:numId="19" w16cid:durableId="661129062">
    <w:abstractNumId w:val="13"/>
  </w:num>
  <w:num w:numId="20" w16cid:durableId="313488167">
    <w:abstractNumId w:val="15"/>
  </w:num>
  <w:num w:numId="21" w16cid:durableId="618757087">
    <w:abstractNumId w:val="19"/>
  </w:num>
  <w:num w:numId="22" w16cid:durableId="745808711">
    <w:abstractNumId w:val="25"/>
  </w:num>
  <w:num w:numId="23" w16cid:durableId="1630355175">
    <w:abstractNumId w:val="22"/>
  </w:num>
  <w:num w:numId="24" w16cid:durableId="2051684220">
    <w:abstractNumId w:val="24"/>
  </w:num>
  <w:num w:numId="25" w16cid:durableId="477843526">
    <w:abstractNumId w:val="23"/>
  </w:num>
  <w:num w:numId="26" w16cid:durableId="775829283">
    <w:abstractNumId w:val="21"/>
  </w:num>
  <w:num w:numId="27" w16cid:durableId="139932361">
    <w:abstractNumId w:val="5"/>
  </w:num>
  <w:num w:numId="28" w16cid:durableId="672146847">
    <w:abstractNumId w:val="14"/>
  </w:num>
  <w:num w:numId="29" w16cid:durableId="10951268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2D37"/>
    <w:rsid w:val="000134D7"/>
    <w:rsid w:val="0001367D"/>
    <w:rsid w:val="00014BCA"/>
    <w:rsid w:val="00014E20"/>
    <w:rsid w:val="0001632B"/>
    <w:rsid w:val="0001676E"/>
    <w:rsid w:val="000215BE"/>
    <w:rsid w:val="00021722"/>
    <w:rsid w:val="00022DAC"/>
    <w:rsid w:val="000272C5"/>
    <w:rsid w:val="00027B7A"/>
    <w:rsid w:val="000334CE"/>
    <w:rsid w:val="00034424"/>
    <w:rsid w:val="00035A74"/>
    <w:rsid w:val="00037CAA"/>
    <w:rsid w:val="00040D35"/>
    <w:rsid w:val="00044E21"/>
    <w:rsid w:val="000451AC"/>
    <w:rsid w:val="00046898"/>
    <w:rsid w:val="00047D6A"/>
    <w:rsid w:val="000515F9"/>
    <w:rsid w:val="00052598"/>
    <w:rsid w:val="00052CC1"/>
    <w:rsid w:val="000534CD"/>
    <w:rsid w:val="000536C5"/>
    <w:rsid w:val="00055E55"/>
    <w:rsid w:val="00055FF5"/>
    <w:rsid w:val="000569C8"/>
    <w:rsid w:val="00056C73"/>
    <w:rsid w:val="00057569"/>
    <w:rsid w:val="00060BEE"/>
    <w:rsid w:val="00060E12"/>
    <w:rsid w:val="0006107A"/>
    <w:rsid w:val="000619D2"/>
    <w:rsid w:val="0006221A"/>
    <w:rsid w:val="00062A68"/>
    <w:rsid w:val="000650C7"/>
    <w:rsid w:val="00065DF2"/>
    <w:rsid w:val="00067931"/>
    <w:rsid w:val="00070E6C"/>
    <w:rsid w:val="00071D44"/>
    <w:rsid w:val="00072D4C"/>
    <w:rsid w:val="00082526"/>
    <w:rsid w:val="000845EB"/>
    <w:rsid w:val="000850F9"/>
    <w:rsid w:val="00086976"/>
    <w:rsid w:val="00086BC7"/>
    <w:rsid w:val="00090449"/>
    <w:rsid w:val="00090721"/>
    <w:rsid w:val="0009196C"/>
    <w:rsid w:val="00093230"/>
    <w:rsid w:val="0009384F"/>
    <w:rsid w:val="000A054A"/>
    <w:rsid w:val="000A1AA3"/>
    <w:rsid w:val="000A701D"/>
    <w:rsid w:val="000B048C"/>
    <w:rsid w:val="000B110A"/>
    <w:rsid w:val="000B1623"/>
    <w:rsid w:val="000B16C2"/>
    <w:rsid w:val="000B4F19"/>
    <w:rsid w:val="000C0707"/>
    <w:rsid w:val="000C07FC"/>
    <w:rsid w:val="000C1C9D"/>
    <w:rsid w:val="000C2AF4"/>
    <w:rsid w:val="000C3C6E"/>
    <w:rsid w:val="000C3CB6"/>
    <w:rsid w:val="000C5819"/>
    <w:rsid w:val="000D033C"/>
    <w:rsid w:val="000D07C3"/>
    <w:rsid w:val="000D0FDB"/>
    <w:rsid w:val="000D5728"/>
    <w:rsid w:val="000E558A"/>
    <w:rsid w:val="000E656F"/>
    <w:rsid w:val="000E735B"/>
    <w:rsid w:val="000E7A92"/>
    <w:rsid w:val="000F1105"/>
    <w:rsid w:val="000F1B7D"/>
    <w:rsid w:val="000F3F63"/>
    <w:rsid w:val="000F6B33"/>
    <w:rsid w:val="000F712D"/>
    <w:rsid w:val="000F7E49"/>
    <w:rsid w:val="001023F9"/>
    <w:rsid w:val="00102B22"/>
    <w:rsid w:val="001030EE"/>
    <w:rsid w:val="00103124"/>
    <w:rsid w:val="001052A2"/>
    <w:rsid w:val="0010539E"/>
    <w:rsid w:val="001103C9"/>
    <w:rsid w:val="00110939"/>
    <w:rsid w:val="001113EF"/>
    <w:rsid w:val="00114514"/>
    <w:rsid w:val="00115425"/>
    <w:rsid w:val="00117457"/>
    <w:rsid w:val="00117870"/>
    <w:rsid w:val="00120EA8"/>
    <w:rsid w:val="00121501"/>
    <w:rsid w:val="001220A0"/>
    <w:rsid w:val="00122B3E"/>
    <w:rsid w:val="00123017"/>
    <w:rsid w:val="00124508"/>
    <w:rsid w:val="001271F1"/>
    <w:rsid w:val="001274C0"/>
    <w:rsid w:val="0013050D"/>
    <w:rsid w:val="00133565"/>
    <w:rsid w:val="00133894"/>
    <w:rsid w:val="001345C1"/>
    <w:rsid w:val="0013610C"/>
    <w:rsid w:val="0013632C"/>
    <w:rsid w:val="00137ED0"/>
    <w:rsid w:val="0014006E"/>
    <w:rsid w:val="0014010A"/>
    <w:rsid w:val="0014036B"/>
    <w:rsid w:val="00140778"/>
    <w:rsid w:val="0014167B"/>
    <w:rsid w:val="001426D7"/>
    <w:rsid w:val="00146223"/>
    <w:rsid w:val="00147C18"/>
    <w:rsid w:val="00152FA9"/>
    <w:rsid w:val="00154140"/>
    <w:rsid w:val="00156671"/>
    <w:rsid w:val="00161E89"/>
    <w:rsid w:val="001624CA"/>
    <w:rsid w:val="00162832"/>
    <w:rsid w:val="00163E4D"/>
    <w:rsid w:val="00165A14"/>
    <w:rsid w:val="0016666F"/>
    <w:rsid w:val="0016751B"/>
    <w:rsid w:val="0016778C"/>
    <w:rsid w:val="00172077"/>
    <w:rsid w:val="00173F48"/>
    <w:rsid w:val="001747E2"/>
    <w:rsid w:val="0017710D"/>
    <w:rsid w:val="001772AE"/>
    <w:rsid w:val="00177338"/>
    <w:rsid w:val="001779A2"/>
    <w:rsid w:val="00181B5B"/>
    <w:rsid w:val="00182BE1"/>
    <w:rsid w:val="00183528"/>
    <w:rsid w:val="00186350"/>
    <w:rsid w:val="00192CBA"/>
    <w:rsid w:val="001947D8"/>
    <w:rsid w:val="00194D64"/>
    <w:rsid w:val="00196190"/>
    <w:rsid w:val="00196331"/>
    <w:rsid w:val="00196886"/>
    <w:rsid w:val="00197815"/>
    <w:rsid w:val="001A16EF"/>
    <w:rsid w:val="001A1DA6"/>
    <w:rsid w:val="001A5A7D"/>
    <w:rsid w:val="001A6D46"/>
    <w:rsid w:val="001A6DF3"/>
    <w:rsid w:val="001A721D"/>
    <w:rsid w:val="001B0B49"/>
    <w:rsid w:val="001B21BB"/>
    <w:rsid w:val="001B451C"/>
    <w:rsid w:val="001B46A8"/>
    <w:rsid w:val="001B4B52"/>
    <w:rsid w:val="001B6A18"/>
    <w:rsid w:val="001C00CF"/>
    <w:rsid w:val="001C3D80"/>
    <w:rsid w:val="001C63D8"/>
    <w:rsid w:val="001C7A3F"/>
    <w:rsid w:val="001D4136"/>
    <w:rsid w:val="001D4E25"/>
    <w:rsid w:val="001E07FB"/>
    <w:rsid w:val="001E08AB"/>
    <w:rsid w:val="001E0C8F"/>
    <w:rsid w:val="001E188A"/>
    <w:rsid w:val="001F2EA0"/>
    <w:rsid w:val="001F3001"/>
    <w:rsid w:val="001F3BD3"/>
    <w:rsid w:val="001F4ADF"/>
    <w:rsid w:val="002008AB"/>
    <w:rsid w:val="002031F4"/>
    <w:rsid w:val="002035AE"/>
    <w:rsid w:val="00203C58"/>
    <w:rsid w:val="002057CE"/>
    <w:rsid w:val="00205AD4"/>
    <w:rsid w:val="002072B3"/>
    <w:rsid w:val="002075EF"/>
    <w:rsid w:val="0021130A"/>
    <w:rsid w:val="00213B2F"/>
    <w:rsid w:val="00213B6E"/>
    <w:rsid w:val="00214801"/>
    <w:rsid w:val="0021541C"/>
    <w:rsid w:val="00217B14"/>
    <w:rsid w:val="00217CBC"/>
    <w:rsid w:val="002206C4"/>
    <w:rsid w:val="00225A83"/>
    <w:rsid w:val="00225AEB"/>
    <w:rsid w:val="0023030F"/>
    <w:rsid w:val="0023078D"/>
    <w:rsid w:val="00230B48"/>
    <w:rsid w:val="00231558"/>
    <w:rsid w:val="002317C3"/>
    <w:rsid w:val="002332F1"/>
    <w:rsid w:val="00235506"/>
    <w:rsid w:val="002356E0"/>
    <w:rsid w:val="00235C08"/>
    <w:rsid w:val="00240019"/>
    <w:rsid w:val="002409B4"/>
    <w:rsid w:val="002435BC"/>
    <w:rsid w:val="00245322"/>
    <w:rsid w:val="002465AA"/>
    <w:rsid w:val="00247165"/>
    <w:rsid w:val="002502A3"/>
    <w:rsid w:val="00250A63"/>
    <w:rsid w:val="00251CA2"/>
    <w:rsid w:val="00254208"/>
    <w:rsid w:val="00254C05"/>
    <w:rsid w:val="00254F74"/>
    <w:rsid w:val="00257E72"/>
    <w:rsid w:val="00260C1A"/>
    <w:rsid w:val="00262172"/>
    <w:rsid w:val="00276DE9"/>
    <w:rsid w:val="00276E0B"/>
    <w:rsid w:val="00280603"/>
    <w:rsid w:val="00281835"/>
    <w:rsid w:val="00281989"/>
    <w:rsid w:val="00282A73"/>
    <w:rsid w:val="00282A8D"/>
    <w:rsid w:val="002834AA"/>
    <w:rsid w:val="00284363"/>
    <w:rsid w:val="002849F1"/>
    <w:rsid w:val="002849FD"/>
    <w:rsid w:val="002856C8"/>
    <w:rsid w:val="0028576D"/>
    <w:rsid w:val="002868CD"/>
    <w:rsid w:val="00286F89"/>
    <w:rsid w:val="002913DF"/>
    <w:rsid w:val="002917A2"/>
    <w:rsid w:val="002943B8"/>
    <w:rsid w:val="00294EFF"/>
    <w:rsid w:val="00297464"/>
    <w:rsid w:val="002A0160"/>
    <w:rsid w:val="002A24D0"/>
    <w:rsid w:val="002A33E5"/>
    <w:rsid w:val="002A5421"/>
    <w:rsid w:val="002A54F5"/>
    <w:rsid w:val="002B228B"/>
    <w:rsid w:val="002B4D35"/>
    <w:rsid w:val="002B56E7"/>
    <w:rsid w:val="002B7498"/>
    <w:rsid w:val="002C10B6"/>
    <w:rsid w:val="002C31F2"/>
    <w:rsid w:val="002C4120"/>
    <w:rsid w:val="002C4738"/>
    <w:rsid w:val="002C47A9"/>
    <w:rsid w:val="002C6F4D"/>
    <w:rsid w:val="002C7064"/>
    <w:rsid w:val="002D0C1B"/>
    <w:rsid w:val="002D11A8"/>
    <w:rsid w:val="002D2409"/>
    <w:rsid w:val="002D2C23"/>
    <w:rsid w:val="002D6132"/>
    <w:rsid w:val="002D6BD2"/>
    <w:rsid w:val="002E12FF"/>
    <w:rsid w:val="002E1879"/>
    <w:rsid w:val="002E1F7C"/>
    <w:rsid w:val="002E21BD"/>
    <w:rsid w:val="002E2E43"/>
    <w:rsid w:val="002E3E3C"/>
    <w:rsid w:val="002E413B"/>
    <w:rsid w:val="002E5827"/>
    <w:rsid w:val="002E64D0"/>
    <w:rsid w:val="002E6AC4"/>
    <w:rsid w:val="002E7C07"/>
    <w:rsid w:val="002F6C5E"/>
    <w:rsid w:val="002F727C"/>
    <w:rsid w:val="0030235B"/>
    <w:rsid w:val="00305B63"/>
    <w:rsid w:val="00310330"/>
    <w:rsid w:val="00311C6F"/>
    <w:rsid w:val="00314D5D"/>
    <w:rsid w:val="00315FED"/>
    <w:rsid w:val="00320955"/>
    <w:rsid w:val="00320EA4"/>
    <w:rsid w:val="003222F5"/>
    <w:rsid w:val="003229FF"/>
    <w:rsid w:val="00323587"/>
    <w:rsid w:val="00324808"/>
    <w:rsid w:val="00324859"/>
    <w:rsid w:val="003253E6"/>
    <w:rsid w:val="00326FB8"/>
    <w:rsid w:val="003275FC"/>
    <w:rsid w:val="00330111"/>
    <w:rsid w:val="003330DE"/>
    <w:rsid w:val="00334CD0"/>
    <w:rsid w:val="00336097"/>
    <w:rsid w:val="0033650D"/>
    <w:rsid w:val="00337412"/>
    <w:rsid w:val="00337F22"/>
    <w:rsid w:val="00341135"/>
    <w:rsid w:val="003468A7"/>
    <w:rsid w:val="00346D4C"/>
    <w:rsid w:val="003477FA"/>
    <w:rsid w:val="00350556"/>
    <w:rsid w:val="00351B40"/>
    <w:rsid w:val="00351D3D"/>
    <w:rsid w:val="003524A7"/>
    <w:rsid w:val="0035473E"/>
    <w:rsid w:val="00354A8E"/>
    <w:rsid w:val="00354AF9"/>
    <w:rsid w:val="0035529D"/>
    <w:rsid w:val="0035752B"/>
    <w:rsid w:val="0036480A"/>
    <w:rsid w:val="00364D9F"/>
    <w:rsid w:val="00365C34"/>
    <w:rsid w:val="003673FF"/>
    <w:rsid w:val="003708EA"/>
    <w:rsid w:val="00372321"/>
    <w:rsid w:val="00372D18"/>
    <w:rsid w:val="00373F92"/>
    <w:rsid w:val="00374025"/>
    <w:rsid w:val="00375ACD"/>
    <w:rsid w:val="00382243"/>
    <w:rsid w:val="0038583A"/>
    <w:rsid w:val="00386F07"/>
    <w:rsid w:val="00387600"/>
    <w:rsid w:val="00387744"/>
    <w:rsid w:val="00387F81"/>
    <w:rsid w:val="00390BEB"/>
    <w:rsid w:val="00392136"/>
    <w:rsid w:val="00392C79"/>
    <w:rsid w:val="00393D02"/>
    <w:rsid w:val="003944CF"/>
    <w:rsid w:val="00395751"/>
    <w:rsid w:val="0039588A"/>
    <w:rsid w:val="00395D17"/>
    <w:rsid w:val="003A1470"/>
    <w:rsid w:val="003A22EB"/>
    <w:rsid w:val="003A26C2"/>
    <w:rsid w:val="003A4922"/>
    <w:rsid w:val="003A649F"/>
    <w:rsid w:val="003B22B0"/>
    <w:rsid w:val="003B2C4C"/>
    <w:rsid w:val="003B464D"/>
    <w:rsid w:val="003B4EB0"/>
    <w:rsid w:val="003B61A6"/>
    <w:rsid w:val="003B6F65"/>
    <w:rsid w:val="003C4BE3"/>
    <w:rsid w:val="003C59A5"/>
    <w:rsid w:val="003C5BCC"/>
    <w:rsid w:val="003D06A1"/>
    <w:rsid w:val="003D20E7"/>
    <w:rsid w:val="003D2DCD"/>
    <w:rsid w:val="003D5B42"/>
    <w:rsid w:val="003D6FF8"/>
    <w:rsid w:val="003D75A8"/>
    <w:rsid w:val="003E0005"/>
    <w:rsid w:val="003E037C"/>
    <w:rsid w:val="003E1227"/>
    <w:rsid w:val="003E38A9"/>
    <w:rsid w:val="003E39E1"/>
    <w:rsid w:val="003E3B35"/>
    <w:rsid w:val="003E4B10"/>
    <w:rsid w:val="003E4BEF"/>
    <w:rsid w:val="003F16B5"/>
    <w:rsid w:val="003F1A5F"/>
    <w:rsid w:val="003F6B63"/>
    <w:rsid w:val="0040012C"/>
    <w:rsid w:val="00400B3D"/>
    <w:rsid w:val="00403B61"/>
    <w:rsid w:val="00404BF7"/>
    <w:rsid w:val="004055AD"/>
    <w:rsid w:val="00406477"/>
    <w:rsid w:val="00407AFB"/>
    <w:rsid w:val="004122C3"/>
    <w:rsid w:val="00414006"/>
    <w:rsid w:val="0041788D"/>
    <w:rsid w:val="00421550"/>
    <w:rsid w:val="004222D6"/>
    <w:rsid w:val="00424A42"/>
    <w:rsid w:val="004258A9"/>
    <w:rsid w:val="00426239"/>
    <w:rsid w:val="00426750"/>
    <w:rsid w:val="004309E3"/>
    <w:rsid w:val="00430EE2"/>
    <w:rsid w:val="00431785"/>
    <w:rsid w:val="004332C4"/>
    <w:rsid w:val="0043430D"/>
    <w:rsid w:val="004344C6"/>
    <w:rsid w:val="004409EF"/>
    <w:rsid w:val="00440BF2"/>
    <w:rsid w:val="004422F8"/>
    <w:rsid w:val="00442551"/>
    <w:rsid w:val="004426FB"/>
    <w:rsid w:val="00443786"/>
    <w:rsid w:val="00444EE5"/>
    <w:rsid w:val="00445552"/>
    <w:rsid w:val="00445C9A"/>
    <w:rsid w:val="004479B3"/>
    <w:rsid w:val="0045055E"/>
    <w:rsid w:val="0045090B"/>
    <w:rsid w:val="00450FE3"/>
    <w:rsid w:val="004510F7"/>
    <w:rsid w:val="00451F9E"/>
    <w:rsid w:val="00452DF6"/>
    <w:rsid w:val="00452E2C"/>
    <w:rsid w:val="00453B3E"/>
    <w:rsid w:val="00455202"/>
    <w:rsid w:val="004555C1"/>
    <w:rsid w:val="00456CAC"/>
    <w:rsid w:val="00460C0F"/>
    <w:rsid w:val="004626C5"/>
    <w:rsid w:val="00462AE9"/>
    <w:rsid w:val="00462DAA"/>
    <w:rsid w:val="004636D2"/>
    <w:rsid w:val="00474D6C"/>
    <w:rsid w:val="00474E4B"/>
    <w:rsid w:val="00476BBE"/>
    <w:rsid w:val="00484D22"/>
    <w:rsid w:val="004850F3"/>
    <w:rsid w:val="00485229"/>
    <w:rsid w:val="00486FC7"/>
    <w:rsid w:val="00487DF6"/>
    <w:rsid w:val="00487F4C"/>
    <w:rsid w:val="00490C42"/>
    <w:rsid w:val="0049503E"/>
    <w:rsid w:val="00495739"/>
    <w:rsid w:val="004967AE"/>
    <w:rsid w:val="0049778B"/>
    <w:rsid w:val="004A1C79"/>
    <w:rsid w:val="004A2CB3"/>
    <w:rsid w:val="004A40F5"/>
    <w:rsid w:val="004A608A"/>
    <w:rsid w:val="004B06B4"/>
    <w:rsid w:val="004B194F"/>
    <w:rsid w:val="004C13FE"/>
    <w:rsid w:val="004C3017"/>
    <w:rsid w:val="004C31E3"/>
    <w:rsid w:val="004C328A"/>
    <w:rsid w:val="004D1199"/>
    <w:rsid w:val="004D190A"/>
    <w:rsid w:val="004D1E34"/>
    <w:rsid w:val="004D3D95"/>
    <w:rsid w:val="004E0A54"/>
    <w:rsid w:val="004E19A6"/>
    <w:rsid w:val="004E1BE5"/>
    <w:rsid w:val="004E2405"/>
    <w:rsid w:val="004E7000"/>
    <w:rsid w:val="004E7921"/>
    <w:rsid w:val="004E7A5D"/>
    <w:rsid w:val="004E7F9A"/>
    <w:rsid w:val="004F31F9"/>
    <w:rsid w:val="004F355A"/>
    <w:rsid w:val="004F3C0D"/>
    <w:rsid w:val="004F79CB"/>
    <w:rsid w:val="00500E07"/>
    <w:rsid w:val="00503BE9"/>
    <w:rsid w:val="00503C77"/>
    <w:rsid w:val="00504A34"/>
    <w:rsid w:val="005051AD"/>
    <w:rsid w:val="00505597"/>
    <w:rsid w:val="005072F4"/>
    <w:rsid w:val="00507935"/>
    <w:rsid w:val="00507C02"/>
    <w:rsid w:val="00507DB5"/>
    <w:rsid w:val="005124E6"/>
    <w:rsid w:val="00512E73"/>
    <w:rsid w:val="00513F50"/>
    <w:rsid w:val="00522DFB"/>
    <w:rsid w:val="005232D7"/>
    <w:rsid w:val="00523995"/>
    <w:rsid w:val="0052510B"/>
    <w:rsid w:val="00527761"/>
    <w:rsid w:val="00527A2E"/>
    <w:rsid w:val="00530640"/>
    <w:rsid w:val="005315DF"/>
    <w:rsid w:val="005327DB"/>
    <w:rsid w:val="00532E74"/>
    <w:rsid w:val="00533403"/>
    <w:rsid w:val="005358C9"/>
    <w:rsid w:val="00535E0F"/>
    <w:rsid w:val="00536203"/>
    <w:rsid w:val="00540827"/>
    <w:rsid w:val="00540C35"/>
    <w:rsid w:val="00541F4C"/>
    <w:rsid w:val="005438AB"/>
    <w:rsid w:val="005442D5"/>
    <w:rsid w:val="0054470E"/>
    <w:rsid w:val="00545A12"/>
    <w:rsid w:val="005522DB"/>
    <w:rsid w:val="005549D7"/>
    <w:rsid w:val="00560FAB"/>
    <w:rsid w:val="00561A8C"/>
    <w:rsid w:val="00562B4F"/>
    <w:rsid w:val="00565B56"/>
    <w:rsid w:val="00572758"/>
    <w:rsid w:val="005735C2"/>
    <w:rsid w:val="00574BF2"/>
    <w:rsid w:val="00576746"/>
    <w:rsid w:val="005769E5"/>
    <w:rsid w:val="005775E9"/>
    <w:rsid w:val="00580709"/>
    <w:rsid w:val="00581015"/>
    <w:rsid w:val="00583AAC"/>
    <w:rsid w:val="00584432"/>
    <w:rsid w:val="00584E31"/>
    <w:rsid w:val="005853C0"/>
    <w:rsid w:val="00585911"/>
    <w:rsid w:val="005861F7"/>
    <w:rsid w:val="00586B05"/>
    <w:rsid w:val="00591706"/>
    <w:rsid w:val="00592D5A"/>
    <w:rsid w:val="00593481"/>
    <w:rsid w:val="00596C4A"/>
    <w:rsid w:val="005A0B2C"/>
    <w:rsid w:val="005A1341"/>
    <w:rsid w:val="005A2A24"/>
    <w:rsid w:val="005A3459"/>
    <w:rsid w:val="005A708E"/>
    <w:rsid w:val="005A731D"/>
    <w:rsid w:val="005B12F7"/>
    <w:rsid w:val="005B18BE"/>
    <w:rsid w:val="005B2EC5"/>
    <w:rsid w:val="005B4D3E"/>
    <w:rsid w:val="005C0186"/>
    <w:rsid w:val="005C09F0"/>
    <w:rsid w:val="005C1F67"/>
    <w:rsid w:val="005C21BD"/>
    <w:rsid w:val="005C346B"/>
    <w:rsid w:val="005C3625"/>
    <w:rsid w:val="005C5F30"/>
    <w:rsid w:val="005C65AA"/>
    <w:rsid w:val="005C698C"/>
    <w:rsid w:val="005C6E3D"/>
    <w:rsid w:val="005C7ECC"/>
    <w:rsid w:val="005D07DB"/>
    <w:rsid w:val="005D0D56"/>
    <w:rsid w:val="005D17B9"/>
    <w:rsid w:val="005D571F"/>
    <w:rsid w:val="005D6B4E"/>
    <w:rsid w:val="005D7433"/>
    <w:rsid w:val="005E34A2"/>
    <w:rsid w:val="005E4083"/>
    <w:rsid w:val="005F2A2F"/>
    <w:rsid w:val="005F375F"/>
    <w:rsid w:val="005F4E1E"/>
    <w:rsid w:val="005F6AA8"/>
    <w:rsid w:val="005F74D3"/>
    <w:rsid w:val="00600459"/>
    <w:rsid w:val="00600ED3"/>
    <w:rsid w:val="0060142B"/>
    <w:rsid w:val="006033A5"/>
    <w:rsid w:val="006051BB"/>
    <w:rsid w:val="00605803"/>
    <w:rsid w:val="006108B6"/>
    <w:rsid w:val="00611234"/>
    <w:rsid w:val="006124BD"/>
    <w:rsid w:val="00615AD0"/>
    <w:rsid w:val="006218FD"/>
    <w:rsid w:val="0062293A"/>
    <w:rsid w:val="00622B56"/>
    <w:rsid w:val="00623D85"/>
    <w:rsid w:val="00627B1F"/>
    <w:rsid w:val="00631B22"/>
    <w:rsid w:val="00633157"/>
    <w:rsid w:val="00633754"/>
    <w:rsid w:val="00636D4D"/>
    <w:rsid w:val="0063731D"/>
    <w:rsid w:val="00643215"/>
    <w:rsid w:val="00644EA5"/>
    <w:rsid w:val="00645368"/>
    <w:rsid w:val="00646349"/>
    <w:rsid w:val="006478D9"/>
    <w:rsid w:val="00650042"/>
    <w:rsid w:val="006502F1"/>
    <w:rsid w:val="006564C7"/>
    <w:rsid w:val="00656857"/>
    <w:rsid w:val="0065756F"/>
    <w:rsid w:val="006613C3"/>
    <w:rsid w:val="006626CC"/>
    <w:rsid w:val="00662BB7"/>
    <w:rsid w:val="0066330C"/>
    <w:rsid w:val="0066423F"/>
    <w:rsid w:val="00665D96"/>
    <w:rsid w:val="00667104"/>
    <w:rsid w:val="0066793E"/>
    <w:rsid w:val="00672128"/>
    <w:rsid w:val="0067466B"/>
    <w:rsid w:val="006758C2"/>
    <w:rsid w:val="00675D6D"/>
    <w:rsid w:val="00675DA0"/>
    <w:rsid w:val="00675EC3"/>
    <w:rsid w:val="00680116"/>
    <w:rsid w:val="0068243D"/>
    <w:rsid w:val="00684335"/>
    <w:rsid w:val="00684B33"/>
    <w:rsid w:val="00686D52"/>
    <w:rsid w:val="00686D53"/>
    <w:rsid w:val="0069053D"/>
    <w:rsid w:val="006909C7"/>
    <w:rsid w:val="00690B64"/>
    <w:rsid w:val="00692D50"/>
    <w:rsid w:val="0069346D"/>
    <w:rsid w:val="006940D9"/>
    <w:rsid w:val="0069441D"/>
    <w:rsid w:val="00695CAA"/>
    <w:rsid w:val="006967BE"/>
    <w:rsid w:val="00696BC8"/>
    <w:rsid w:val="00697D4B"/>
    <w:rsid w:val="006A2CC5"/>
    <w:rsid w:val="006A66E1"/>
    <w:rsid w:val="006A77E3"/>
    <w:rsid w:val="006B12AB"/>
    <w:rsid w:val="006B1B50"/>
    <w:rsid w:val="006B5046"/>
    <w:rsid w:val="006B5DFE"/>
    <w:rsid w:val="006B69DA"/>
    <w:rsid w:val="006B6C35"/>
    <w:rsid w:val="006B7361"/>
    <w:rsid w:val="006B7BAC"/>
    <w:rsid w:val="006C0585"/>
    <w:rsid w:val="006C1581"/>
    <w:rsid w:val="006C239A"/>
    <w:rsid w:val="006C29E1"/>
    <w:rsid w:val="006C4330"/>
    <w:rsid w:val="006C7F79"/>
    <w:rsid w:val="006D154A"/>
    <w:rsid w:val="006D4BD0"/>
    <w:rsid w:val="006D55B1"/>
    <w:rsid w:val="006D5FDA"/>
    <w:rsid w:val="006D7D25"/>
    <w:rsid w:val="006E1879"/>
    <w:rsid w:val="006E233E"/>
    <w:rsid w:val="006E58DB"/>
    <w:rsid w:val="006E7B06"/>
    <w:rsid w:val="006F058F"/>
    <w:rsid w:val="006F134F"/>
    <w:rsid w:val="006F1F15"/>
    <w:rsid w:val="006F21EC"/>
    <w:rsid w:val="006F269B"/>
    <w:rsid w:val="006F2A1E"/>
    <w:rsid w:val="006F5634"/>
    <w:rsid w:val="00701A09"/>
    <w:rsid w:val="007025C1"/>
    <w:rsid w:val="007036AE"/>
    <w:rsid w:val="00704C4B"/>
    <w:rsid w:val="00705F28"/>
    <w:rsid w:val="007104C1"/>
    <w:rsid w:val="00713495"/>
    <w:rsid w:val="00713574"/>
    <w:rsid w:val="0071422C"/>
    <w:rsid w:val="007155FA"/>
    <w:rsid w:val="007156C3"/>
    <w:rsid w:val="00715D69"/>
    <w:rsid w:val="00720A27"/>
    <w:rsid w:val="007237E9"/>
    <w:rsid w:val="00723C05"/>
    <w:rsid w:val="00724E7B"/>
    <w:rsid w:val="00725E5D"/>
    <w:rsid w:val="00730179"/>
    <w:rsid w:val="00730716"/>
    <w:rsid w:val="007321DA"/>
    <w:rsid w:val="00732897"/>
    <w:rsid w:val="00733218"/>
    <w:rsid w:val="00733FA9"/>
    <w:rsid w:val="0073466E"/>
    <w:rsid w:val="0073498E"/>
    <w:rsid w:val="0073722D"/>
    <w:rsid w:val="00737B01"/>
    <w:rsid w:val="00740D3A"/>
    <w:rsid w:val="00740F42"/>
    <w:rsid w:val="007452AE"/>
    <w:rsid w:val="007476CB"/>
    <w:rsid w:val="00750E3A"/>
    <w:rsid w:val="007543B0"/>
    <w:rsid w:val="0075529A"/>
    <w:rsid w:val="007558A7"/>
    <w:rsid w:val="00755A1D"/>
    <w:rsid w:val="007562BF"/>
    <w:rsid w:val="00760995"/>
    <w:rsid w:val="00762456"/>
    <w:rsid w:val="007639C9"/>
    <w:rsid w:val="007659E8"/>
    <w:rsid w:val="00766E21"/>
    <w:rsid w:val="007671C9"/>
    <w:rsid w:val="00770DDE"/>
    <w:rsid w:val="00771068"/>
    <w:rsid w:val="00771818"/>
    <w:rsid w:val="00772686"/>
    <w:rsid w:val="00773678"/>
    <w:rsid w:val="00776F86"/>
    <w:rsid w:val="0078066D"/>
    <w:rsid w:val="0078093E"/>
    <w:rsid w:val="00782317"/>
    <w:rsid w:val="007834E1"/>
    <w:rsid w:val="00785695"/>
    <w:rsid w:val="00786EA4"/>
    <w:rsid w:val="0079263F"/>
    <w:rsid w:val="00795089"/>
    <w:rsid w:val="00796EF7"/>
    <w:rsid w:val="007979DC"/>
    <w:rsid w:val="007A0C84"/>
    <w:rsid w:val="007A2D75"/>
    <w:rsid w:val="007A4662"/>
    <w:rsid w:val="007A53BD"/>
    <w:rsid w:val="007A5D0F"/>
    <w:rsid w:val="007A5DEA"/>
    <w:rsid w:val="007A5F92"/>
    <w:rsid w:val="007A742A"/>
    <w:rsid w:val="007B0147"/>
    <w:rsid w:val="007B46E5"/>
    <w:rsid w:val="007B5848"/>
    <w:rsid w:val="007B59DA"/>
    <w:rsid w:val="007C057D"/>
    <w:rsid w:val="007C2184"/>
    <w:rsid w:val="007C239D"/>
    <w:rsid w:val="007C3608"/>
    <w:rsid w:val="007C37B9"/>
    <w:rsid w:val="007C4698"/>
    <w:rsid w:val="007C4F79"/>
    <w:rsid w:val="007C5F04"/>
    <w:rsid w:val="007C6836"/>
    <w:rsid w:val="007C6B1C"/>
    <w:rsid w:val="007C6C67"/>
    <w:rsid w:val="007D0FC1"/>
    <w:rsid w:val="007D1325"/>
    <w:rsid w:val="007D1CCE"/>
    <w:rsid w:val="007D21FC"/>
    <w:rsid w:val="007D3E22"/>
    <w:rsid w:val="007D50B6"/>
    <w:rsid w:val="007D5D38"/>
    <w:rsid w:val="007D6683"/>
    <w:rsid w:val="007D745A"/>
    <w:rsid w:val="007E3807"/>
    <w:rsid w:val="007E45D0"/>
    <w:rsid w:val="007E4ACF"/>
    <w:rsid w:val="007E5718"/>
    <w:rsid w:val="007E6066"/>
    <w:rsid w:val="007E6EAA"/>
    <w:rsid w:val="007F0461"/>
    <w:rsid w:val="007F109A"/>
    <w:rsid w:val="007F2068"/>
    <w:rsid w:val="007F2B18"/>
    <w:rsid w:val="007F53DD"/>
    <w:rsid w:val="00800E20"/>
    <w:rsid w:val="00801DEC"/>
    <w:rsid w:val="00803189"/>
    <w:rsid w:val="008042D1"/>
    <w:rsid w:val="00806C0C"/>
    <w:rsid w:val="00810A21"/>
    <w:rsid w:val="00810BAE"/>
    <w:rsid w:val="00812113"/>
    <w:rsid w:val="00812A93"/>
    <w:rsid w:val="0081434A"/>
    <w:rsid w:val="008153C5"/>
    <w:rsid w:val="008153F8"/>
    <w:rsid w:val="00816483"/>
    <w:rsid w:val="00816A80"/>
    <w:rsid w:val="00821569"/>
    <w:rsid w:val="00822036"/>
    <w:rsid w:val="008226E5"/>
    <w:rsid w:val="008257E8"/>
    <w:rsid w:val="00826B6A"/>
    <w:rsid w:val="00826BC7"/>
    <w:rsid w:val="00830887"/>
    <w:rsid w:val="00833BDB"/>
    <w:rsid w:val="00833E6A"/>
    <w:rsid w:val="00835B7C"/>
    <w:rsid w:val="00835C42"/>
    <w:rsid w:val="00835C5B"/>
    <w:rsid w:val="00842874"/>
    <w:rsid w:val="00842A37"/>
    <w:rsid w:val="00842A7D"/>
    <w:rsid w:val="00844456"/>
    <w:rsid w:val="00845543"/>
    <w:rsid w:val="00846E62"/>
    <w:rsid w:val="008514C4"/>
    <w:rsid w:val="0085476F"/>
    <w:rsid w:val="0085561B"/>
    <w:rsid w:val="00856149"/>
    <w:rsid w:val="00856785"/>
    <w:rsid w:val="0085705E"/>
    <w:rsid w:val="0085722B"/>
    <w:rsid w:val="0086153C"/>
    <w:rsid w:val="0086160E"/>
    <w:rsid w:val="00861D34"/>
    <w:rsid w:val="00862AF2"/>
    <w:rsid w:val="0086497A"/>
    <w:rsid w:val="00864FA6"/>
    <w:rsid w:val="008675E6"/>
    <w:rsid w:val="00867A15"/>
    <w:rsid w:val="00873628"/>
    <w:rsid w:val="0087362D"/>
    <w:rsid w:val="0087566E"/>
    <w:rsid w:val="00875DA2"/>
    <w:rsid w:val="00880B94"/>
    <w:rsid w:val="00880BFE"/>
    <w:rsid w:val="0088387D"/>
    <w:rsid w:val="00886E20"/>
    <w:rsid w:val="008902D5"/>
    <w:rsid w:val="00890DD3"/>
    <w:rsid w:val="00891EC2"/>
    <w:rsid w:val="00892E5F"/>
    <w:rsid w:val="008936EE"/>
    <w:rsid w:val="008944BE"/>
    <w:rsid w:val="008967B6"/>
    <w:rsid w:val="008A2E82"/>
    <w:rsid w:val="008A2E98"/>
    <w:rsid w:val="008A3BF3"/>
    <w:rsid w:val="008A4C2D"/>
    <w:rsid w:val="008B3DD9"/>
    <w:rsid w:val="008B54DB"/>
    <w:rsid w:val="008B57A7"/>
    <w:rsid w:val="008B7568"/>
    <w:rsid w:val="008B7683"/>
    <w:rsid w:val="008C0DBA"/>
    <w:rsid w:val="008C2F78"/>
    <w:rsid w:val="008C5B5F"/>
    <w:rsid w:val="008C7463"/>
    <w:rsid w:val="008D2875"/>
    <w:rsid w:val="008D372F"/>
    <w:rsid w:val="008D5B56"/>
    <w:rsid w:val="008D6CAB"/>
    <w:rsid w:val="008E1A18"/>
    <w:rsid w:val="008E4408"/>
    <w:rsid w:val="008E477E"/>
    <w:rsid w:val="008E4C72"/>
    <w:rsid w:val="008E571F"/>
    <w:rsid w:val="008E5D5C"/>
    <w:rsid w:val="008E5DEC"/>
    <w:rsid w:val="008E7699"/>
    <w:rsid w:val="008F0C1A"/>
    <w:rsid w:val="008F156F"/>
    <w:rsid w:val="008F397D"/>
    <w:rsid w:val="008F3CED"/>
    <w:rsid w:val="008F559F"/>
    <w:rsid w:val="0090042A"/>
    <w:rsid w:val="00901209"/>
    <w:rsid w:val="00902F4D"/>
    <w:rsid w:val="00902FA2"/>
    <w:rsid w:val="009031C7"/>
    <w:rsid w:val="00905A68"/>
    <w:rsid w:val="00905F91"/>
    <w:rsid w:val="00912C15"/>
    <w:rsid w:val="00912DC5"/>
    <w:rsid w:val="0091343F"/>
    <w:rsid w:val="009147AD"/>
    <w:rsid w:val="009157B8"/>
    <w:rsid w:val="00916027"/>
    <w:rsid w:val="00916C1B"/>
    <w:rsid w:val="00917FDF"/>
    <w:rsid w:val="00922ACD"/>
    <w:rsid w:val="0092662A"/>
    <w:rsid w:val="00927736"/>
    <w:rsid w:val="009302B0"/>
    <w:rsid w:val="00931584"/>
    <w:rsid w:val="009319D3"/>
    <w:rsid w:val="00931A0C"/>
    <w:rsid w:val="00931C8D"/>
    <w:rsid w:val="00931E2A"/>
    <w:rsid w:val="009320A9"/>
    <w:rsid w:val="00934159"/>
    <w:rsid w:val="00937175"/>
    <w:rsid w:val="00940F47"/>
    <w:rsid w:val="0094288A"/>
    <w:rsid w:val="009440FA"/>
    <w:rsid w:val="00944D29"/>
    <w:rsid w:val="00945E93"/>
    <w:rsid w:val="009467C0"/>
    <w:rsid w:val="00946B67"/>
    <w:rsid w:val="009476FF"/>
    <w:rsid w:val="00952155"/>
    <w:rsid w:val="00954A27"/>
    <w:rsid w:val="00956166"/>
    <w:rsid w:val="00957B9D"/>
    <w:rsid w:val="009608D0"/>
    <w:rsid w:val="00962054"/>
    <w:rsid w:val="00963927"/>
    <w:rsid w:val="0096404E"/>
    <w:rsid w:val="00964390"/>
    <w:rsid w:val="00964682"/>
    <w:rsid w:val="00965E1F"/>
    <w:rsid w:val="009671DD"/>
    <w:rsid w:val="009673DA"/>
    <w:rsid w:val="0097052A"/>
    <w:rsid w:val="00970F1B"/>
    <w:rsid w:val="0097112C"/>
    <w:rsid w:val="0097538C"/>
    <w:rsid w:val="00975514"/>
    <w:rsid w:val="00977493"/>
    <w:rsid w:val="00977E69"/>
    <w:rsid w:val="00983651"/>
    <w:rsid w:val="00984DD8"/>
    <w:rsid w:val="00986481"/>
    <w:rsid w:val="00991BEB"/>
    <w:rsid w:val="00991E15"/>
    <w:rsid w:val="00992975"/>
    <w:rsid w:val="00992A12"/>
    <w:rsid w:val="00994054"/>
    <w:rsid w:val="00996E53"/>
    <w:rsid w:val="009973DF"/>
    <w:rsid w:val="00997A82"/>
    <w:rsid w:val="009A0974"/>
    <w:rsid w:val="009A1D69"/>
    <w:rsid w:val="009A2376"/>
    <w:rsid w:val="009A52B8"/>
    <w:rsid w:val="009B26A5"/>
    <w:rsid w:val="009B3150"/>
    <w:rsid w:val="009B3EDB"/>
    <w:rsid w:val="009B468A"/>
    <w:rsid w:val="009B57F8"/>
    <w:rsid w:val="009B6BB2"/>
    <w:rsid w:val="009B7FBE"/>
    <w:rsid w:val="009C1012"/>
    <w:rsid w:val="009C323E"/>
    <w:rsid w:val="009C45A2"/>
    <w:rsid w:val="009C638A"/>
    <w:rsid w:val="009D0077"/>
    <w:rsid w:val="009D1827"/>
    <w:rsid w:val="009D1CB7"/>
    <w:rsid w:val="009D4198"/>
    <w:rsid w:val="009D5915"/>
    <w:rsid w:val="009D6936"/>
    <w:rsid w:val="009D6AD5"/>
    <w:rsid w:val="009E180D"/>
    <w:rsid w:val="009E295A"/>
    <w:rsid w:val="009E296F"/>
    <w:rsid w:val="009E3461"/>
    <w:rsid w:val="009E3E90"/>
    <w:rsid w:val="009E4A17"/>
    <w:rsid w:val="009E56B6"/>
    <w:rsid w:val="009E58F5"/>
    <w:rsid w:val="009E77BD"/>
    <w:rsid w:val="009E7A10"/>
    <w:rsid w:val="009F1088"/>
    <w:rsid w:val="009F136E"/>
    <w:rsid w:val="009F1F9E"/>
    <w:rsid w:val="009F2F63"/>
    <w:rsid w:val="009F7309"/>
    <w:rsid w:val="009F7EAC"/>
    <w:rsid w:val="00A02C88"/>
    <w:rsid w:val="00A06005"/>
    <w:rsid w:val="00A06143"/>
    <w:rsid w:val="00A06726"/>
    <w:rsid w:val="00A079C0"/>
    <w:rsid w:val="00A07A2E"/>
    <w:rsid w:val="00A10D64"/>
    <w:rsid w:val="00A10E87"/>
    <w:rsid w:val="00A11043"/>
    <w:rsid w:val="00A11584"/>
    <w:rsid w:val="00A1214B"/>
    <w:rsid w:val="00A138E6"/>
    <w:rsid w:val="00A14526"/>
    <w:rsid w:val="00A15443"/>
    <w:rsid w:val="00A1701D"/>
    <w:rsid w:val="00A1774F"/>
    <w:rsid w:val="00A22CED"/>
    <w:rsid w:val="00A23808"/>
    <w:rsid w:val="00A26180"/>
    <w:rsid w:val="00A27545"/>
    <w:rsid w:val="00A32045"/>
    <w:rsid w:val="00A325C4"/>
    <w:rsid w:val="00A35E00"/>
    <w:rsid w:val="00A36938"/>
    <w:rsid w:val="00A36C6A"/>
    <w:rsid w:val="00A40098"/>
    <w:rsid w:val="00A402CF"/>
    <w:rsid w:val="00A40A00"/>
    <w:rsid w:val="00A40E75"/>
    <w:rsid w:val="00A4102E"/>
    <w:rsid w:val="00A4309A"/>
    <w:rsid w:val="00A43E3B"/>
    <w:rsid w:val="00A44395"/>
    <w:rsid w:val="00A45885"/>
    <w:rsid w:val="00A51F3B"/>
    <w:rsid w:val="00A536CC"/>
    <w:rsid w:val="00A541F0"/>
    <w:rsid w:val="00A545C7"/>
    <w:rsid w:val="00A55E69"/>
    <w:rsid w:val="00A56DA5"/>
    <w:rsid w:val="00A573B3"/>
    <w:rsid w:val="00A57CDC"/>
    <w:rsid w:val="00A617C1"/>
    <w:rsid w:val="00A61908"/>
    <w:rsid w:val="00A65088"/>
    <w:rsid w:val="00A660C5"/>
    <w:rsid w:val="00A6634F"/>
    <w:rsid w:val="00A66B91"/>
    <w:rsid w:val="00A67D35"/>
    <w:rsid w:val="00A70FD3"/>
    <w:rsid w:val="00A710ED"/>
    <w:rsid w:val="00A72937"/>
    <w:rsid w:val="00A813ED"/>
    <w:rsid w:val="00A82AC2"/>
    <w:rsid w:val="00A84B2B"/>
    <w:rsid w:val="00A8551F"/>
    <w:rsid w:val="00A8633B"/>
    <w:rsid w:val="00A87134"/>
    <w:rsid w:val="00A87EA4"/>
    <w:rsid w:val="00A9144B"/>
    <w:rsid w:val="00A92F4F"/>
    <w:rsid w:val="00A937BA"/>
    <w:rsid w:val="00A95584"/>
    <w:rsid w:val="00A9625E"/>
    <w:rsid w:val="00A9749F"/>
    <w:rsid w:val="00AA0D3F"/>
    <w:rsid w:val="00AA1DB9"/>
    <w:rsid w:val="00AA3894"/>
    <w:rsid w:val="00AA4F06"/>
    <w:rsid w:val="00AA7554"/>
    <w:rsid w:val="00AB0C5A"/>
    <w:rsid w:val="00AB279D"/>
    <w:rsid w:val="00AB3B3F"/>
    <w:rsid w:val="00AB3D45"/>
    <w:rsid w:val="00AB48ED"/>
    <w:rsid w:val="00AB5767"/>
    <w:rsid w:val="00AB5C5C"/>
    <w:rsid w:val="00AB6A70"/>
    <w:rsid w:val="00AC00B6"/>
    <w:rsid w:val="00AC0A48"/>
    <w:rsid w:val="00AC10D3"/>
    <w:rsid w:val="00AC1ABC"/>
    <w:rsid w:val="00AC401E"/>
    <w:rsid w:val="00AC4501"/>
    <w:rsid w:val="00AC4E77"/>
    <w:rsid w:val="00AC7CFA"/>
    <w:rsid w:val="00AD2AE8"/>
    <w:rsid w:val="00AD4A16"/>
    <w:rsid w:val="00AD54E5"/>
    <w:rsid w:val="00AD65C5"/>
    <w:rsid w:val="00AD75E0"/>
    <w:rsid w:val="00AD7B4E"/>
    <w:rsid w:val="00AE069D"/>
    <w:rsid w:val="00AE0EF3"/>
    <w:rsid w:val="00AE0EF8"/>
    <w:rsid w:val="00AE2057"/>
    <w:rsid w:val="00AE2326"/>
    <w:rsid w:val="00AE4FA2"/>
    <w:rsid w:val="00AE6368"/>
    <w:rsid w:val="00AF09A5"/>
    <w:rsid w:val="00AF133F"/>
    <w:rsid w:val="00AF1ADF"/>
    <w:rsid w:val="00AF2713"/>
    <w:rsid w:val="00AF7E2D"/>
    <w:rsid w:val="00B00496"/>
    <w:rsid w:val="00B04424"/>
    <w:rsid w:val="00B0525D"/>
    <w:rsid w:val="00B05B29"/>
    <w:rsid w:val="00B069D9"/>
    <w:rsid w:val="00B06B26"/>
    <w:rsid w:val="00B06EAE"/>
    <w:rsid w:val="00B0747D"/>
    <w:rsid w:val="00B10133"/>
    <w:rsid w:val="00B1075F"/>
    <w:rsid w:val="00B10D9F"/>
    <w:rsid w:val="00B1303E"/>
    <w:rsid w:val="00B13D27"/>
    <w:rsid w:val="00B17689"/>
    <w:rsid w:val="00B20E88"/>
    <w:rsid w:val="00B212A7"/>
    <w:rsid w:val="00B21D9D"/>
    <w:rsid w:val="00B23014"/>
    <w:rsid w:val="00B2342E"/>
    <w:rsid w:val="00B24C89"/>
    <w:rsid w:val="00B2600F"/>
    <w:rsid w:val="00B2607F"/>
    <w:rsid w:val="00B30285"/>
    <w:rsid w:val="00B30AE0"/>
    <w:rsid w:val="00B320F3"/>
    <w:rsid w:val="00B3544D"/>
    <w:rsid w:val="00B360FE"/>
    <w:rsid w:val="00B3623B"/>
    <w:rsid w:val="00B36591"/>
    <w:rsid w:val="00B476AD"/>
    <w:rsid w:val="00B47E3D"/>
    <w:rsid w:val="00B5217E"/>
    <w:rsid w:val="00B5300F"/>
    <w:rsid w:val="00B563B7"/>
    <w:rsid w:val="00B56D8B"/>
    <w:rsid w:val="00B574E0"/>
    <w:rsid w:val="00B61C4C"/>
    <w:rsid w:val="00B64B75"/>
    <w:rsid w:val="00B658A8"/>
    <w:rsid w:val="00B701F7"/>
    <w:rsid w:val="00B7021A"/>
    <w:rsid w:val="00B70705"/>
    <w:rsid w:val="00B70B2D"/>
    <w:rsid w:val="00B71C33"/>
    <w:rsid w:val="00B73053"/>
    <w:rsid w:val="00B74728"/>
    <w:rsid w:val="00B74CE0"/>
    <w:rsid w:val="00B75F20"/>
    <w:rsid w:val="00B76701"/>
    <w:rsid w:val="00B76B99"/>
    <w:rsid w:val="00B77E8D"/>
    <w:rsid w:val="00B80171"/>
    <w:rsid w:val="00B80DA0"/>
    <w:rsid w:val="00B8210C"/>
    <w:rsid w:val="00B843F1"/>
    <w:rsid w:val="00B85593"/>
    <w:rsid w:val="00B8668C"/>
    <w:rsid w:val="00B91391"/>
    <w:rsid w:val="00B917F6"/>
    <w:rsid w:val="00B93D4F"/>
    <w:rsid w:val="00B941C9"/>
    <w:rsid w:val="00B94486"/>
    <w:rsid w:val="00B956FB"/>
    <w:rsid w:val="00B96AD3"/>
    <w:rsid w:val="00B97D0D"/>
    <w:rsid w:val="00B97F45"/>
    <w:rsid w:val="00BA2C99"/>
    <w:rsid w:val="00BA36D4"/>
    <w:rsid w:val="00BA482A"/>
    <w:rsid w:val="00BA68D9"/>
    <w:rsid w:val="00BA6A0B"/>
    <w:rsid w:val="00BA720D"/>
    <w:rsid w:val="00BB077C"/>
    <w:rsid w:val="00BB16BE"/>
    <w:rsid w:val="00BB1A42"/>
    <w:rsid w:val="00BB3256"/>
    <w:rsid w:val="00BB68F1"/>
    <w:rsid w:val="00BB6C23"/>
    <w:rsid w:val="00BC084E"/>
    <w:rsid w:val="00BC0B20"/>
    <w:rsid w:val="00BC4C8D"/>
    <w:rsid w:val="00BC6110"/>
    <w:rsid w:val="00BC690B"/>
    <w:rsid w:val="00BC6DCC"/>
    <w:rsid w:val="00BC728A"/>
    <w:rsid w:val="00BD1602"/>
    <w:rsid w:val="00BD2220"/>
    <w:rsid w:val="00BD4CD7"/>
    <w:rsid w:val="00BD5E46"/>
    <w:rsid w:val="00BD6AA5"/>
    <w:rsid w:val="00BE0D8C"/>
    <w:rsid w:val="00BE10FB"/>
    <w:rsid w:val="00BE1FBC"/>
    <w:rsid w:val="00BE385D"/>
    <w:rsid w:val="00BE56F7"/>
    <w:rsid w:val="00BE6333"/>
    <w:rsid w:val="00BE7046"/>
    <w:rsid w:val="00BE7969"/>
    <w:rsid w:val="00BF520E"/>
    <w:rsid w:val="00BF7D6F"/>
    <w:rsid w:val="00C02462"/>
    <w:rsid w:val="00C02C6E"/>
    <w:rsid w:val="00C03AD6"/>
    <w:rsid w:val="00C0425D"/>
    <w:rsid w:val="00C04E86"/>
    <w:rsid w:val="00C05B27"/>
    <w:rsid w:val="00C071C7"/>
    <w:rsid w:val="00C10489"/>
    <w:rsid w:val="00C11024"/>
    <w:rsid w:val="00C12F68"/>
    <w:rsid w:val="00C12FE0"/>
    <w:rsid w:val="00C14921"/>
    <w:rsid w:val="00C16707"/>
    <w:rsid w:val="00C17B10"/>
    <w:rsid w:val="00C200C1"/>
    <w:rsid w:val="00C20AE4"/>
    <w:rsid w:val="00C224E9"/>
    <w:rsid w:val="00C242DD"/>
    <w:rsid w:val="00C24DAB"/>
    <w:rsid w:val="00C264BE"/>
    <w:rsid w:val="00C30400"/>
    <w:rsid w:val="00C30813"/>
    <w:rsid w:val="00C30C91"/>
    <w:rsid w:val="00C3140F"/>
    <w:rsid w:val="00C363B8"/>
    <w:rsid w:val="00C36461"/>
    <w:rsid w:val="00C40047"/>
    <w:rsid w:val="00C413D7"/>
    <w:rsid w:val="00C41533"/>
    <w:rsid w:val="00C42B09"/>
    <w:rsid w:val="00C42C03"/>
    <w:rsid w:val="00C44BBA"/>
    <w:rsid w:val="00C44D9D"/>
    <w:rsid w:val="00C45FEA"/>
    <w:rsid w:val="00C472D4"/>
    <w:rsid w:val="00C51047"/>
    <w:rsid w:val="00C5286F"/>
    <w:rsid w:val="00C54A26"/>
    <w:rsid w:val="00C57A0C"/>
    <w:rsid w:val="00C60E08"/>
    <w:rsid w:val="00C615B3"/>
    <w:rsid w:val="00C64669"/>
    <w:rsid w:val="00C64EFC"/>
    <w:rsid w:val="00C65C73"/>
    <w:rsid w:val="00C675FE"/>
    <w:rsid w:val="00C705A0"/>
    <w:rsid w:val="00C706E1"/>
    <w:rsid w:val="00C75488"/>
    <w:rsid w:val="00C77D48"/>
    <w:rsid w:val="00C8099E"/>
    <w:rsid w:val="00C85083"/>
    <w:rsid w:val="00C91ACD"/>
    <w:rsid w:val="00C921D6"/>
    <w:rsid w:val="00C931A2"/>
    <w:rsid w:val="00C94578"/>
    <w:rsid w:val="00C95682"/>
    <w:rsid w:val="00CA1EB9"/>
    <w:rsid w:val="00CA535D"/>
    <w:rsid w:val="00CA7A6F"/>
    <w:rsid w:val="00CB0C66"/>
    <w:rsid w:val="00CB0F57"/>
    <w:rsid w:val="00CB206C"/>
    <w:rsid w:val="00CB321D"/>
    <w:rsid w:val="00CB3F40"/>
    <w:rsid w:val="00CB6E56"/>
    <w:rsid w:val="00CB73FD"/>
    <w:rsid w:val="00CC06C6"/>
    <w:rsid w:val="00CC1493"/>
    <w:rsid w:val="00CC14E7"/>
    <w:rsid w:val="00CC211F"/>
    <w:rsid w:val="00CC22B6"/>
    <w:rsid w:val="00CC36D1"/>
    <w:rsid w:val="00CC48A7"/>
    <w:rsid w:val="00CC4F3B"/>
    <w:rsid w:val="00CC702E"/>
    <w:rsid w:val="00CD11F1"/>
    <w:rsid w:val="00CD2BC9"/>
    <w:rsid w:val="00CD5497"/>
    <w:rsid w:val="00CD5F7D"/>
    <w:rsid w:val="00CD7514"/>
    <w:rsid w:val="00CD7EC8"/>
    <w:rsid w:val="00CE24C7"/>
    <w:rsid w:val="00CE31F8"/>
    <w:rsid w:val="00CE4E9C"/>
    <w:rsid w:val="00CE4F62"/>
    <w:rsid w:val="00CE56CC"/>
    <w:rsid w:val="00CE5729"/>
    <w:rsid w:val="00CE58A6"/>
    <w:rsid w:val="00CE6233"/>
    <w:rsid w:val="00CF12BC"/>
    <w:rsid w:val="00CF2319"/>
    <w:rsid w:val="00CF35D0"/>
    <w:rsid w:val="00CF4555"/>
    <w:rsid w:val="00CF4827"/>
    <w:rsid w:val="00CF4940"/>
    <w:rsid w:val="00CF55F6"/>
    <w:rsid w:val="00CF62FD"/>
    <w:rsid w:val="00D01307"/>
    <w:rsid w:val="00D01572"/>
    <w:rsid w:val="00D01B75"/>
    <w:rsid w:val="00D02ACA"/>
    <w:rsid w:val="00D02F84"/>
    <w:rsid w:val="00D0344F"/>
    <w:rsid w:val="00D040DC"/>
    <w:rsid w:val="00D0776E"/>
    <w:rsid w:val="00D1145D"/>
    <w:rsid w:val="00D12FDA"/>
    <w:rsid w:val="00D13AB2"/>
    <w:rsid w:val="00D13D7A"/>
    <w:rsid w:val="00D14479"/>
    <w:rsid w:val="00D1483E"/>
    <w:rsid w:val="00D14FD8"/>
    <w:rsid w:val="00D1718B"/>
    <w:rsid w:val="00D22EA6"/>
    <w:rsid w:val="00D23625"/>
    <w:rsid w:val="00D245A7"/>
    <w:rsid w:val="00D25F97"/>
    <w:rsid w:val="00D27BAD"/>
    <w:rsid w:val="00D27D88"/>
    <w:rsid w:val="00D34E85"/>
    <w:rsid w:val="00D35DEF"/>
    <w:rsid w:val="00D36EEE"/>
    <w:rsid w:val="00D37050"/>
    <w:rsid w:val="00D371A8"/>
    <w:rsid w:val="00D37A55"/>
    <w:rsid w:val="00D424F5"/>
    <w:rsid w:val="00D43CD9"/>
    <w:rsid w:val="00D43ECE"/>
    <w:rsid w:val="00D446D4"/>
    <w:rsid w:val="00D44A1A"/>
    <w:rsid w:val="00D459B8"/>
    <w:rsid w:val="00D459E0"/>
    <w:rsid w:val="00D461E7"/>
    <w:rsid w:val="00D465F2"/>
    <w:rsid w:val="00D4710A"/>
    <w:rsid w:val="00D5182E"/>
    <w:rsid w:val="00D51F4A"/>
    <w:rsid w:val="00D53A36"/>
    <w:rsid w:val="00D5457A"/>
    <w:rsid w:val="00D57D59"/>
    <w:rsid w:val="00D62270"/>
    <w:rsid w:val="00D62E03"/>
    <w:rsid w:val="00D63551"/>
    <w:rsid w:val="00D644ED"/>
    <w:rsid w:val="00D64CB7"/>
    <w:rsid w:val="00D64DD4"/>
    <w:rsid w:val="00D658B3"/>
    <w:rsid w:val="00D66D44"/>
    <w:rsid w:val="00D71F10"/>
    <w:rsid w:val="00D72749"/>
    <w:rsid w:val="00D72D96"/>
    <w:rsid w:val="00D768EA"/>
    <w:rsid w:val="00D8098C"/>
    <w:rsid w:val="00D80A6A"/>
    <w:rsid w:val="00D80B51"/>
    <w:rsid w:val="00D843A0"/>
    <w:rsid w:val="00D866B6"/>
    <w:rsid w:val="00D92AB2"/>
    <w:rsid w:val="00D92E92"/>
    <w:rsid w:val="00D93B90"/>
    <w:rsid w:val="00D945F7"/>
    <w:rsid w:val="00D95391"/>
    <w:rsid w:val="00D97B9A"/>
    <w:rsid w:val="00DA233F"/>
    <w:rsid w:val="00DA3950"/>
    <w:rsid w:val="00DA5CB2"/>
    <w:rsid w:val="00DA66D2"/>
    <w:rsid w:val="00DA6C29"/>
    <w:rsid w:val="00DA7718"/>
    <w:rsid w:val="00DA7749"/>
    <w:rsid w:val="00DA7CA1"/>
    <w:rsid w:val="00DB0D04"/>
    <w:rsid w:val="00DB21A6"/>
    <w:rsid w:val="00DB31B4"/>
    <w:rsid w:val="00DC0C3F"/>
    <w:rsid w:val="00DC17E0"/>
    <w:rsid w:val="00DC1F14"/>
    <w:rsid w:val="00DC69CF"/>
    <w:rsid w:val="00DC6E90"/>
    <w:rsid w:val="00DD255C"/>
    <w:rsid w:val="00DD2D4B"/>
    <w:rsid w:val="00DD3079"/>
    <w:rsid w:val="00DD3423"/>
    <w:rsid w:val="00DD3CE0"/>
    <w:rsid w:val="00DD67BB"/>
    <w:rsid w:val="00DD773A"/>
    <w:rsid w:val="00DD7E59"/>
    <w:rsid w:val="00DE06A0"/>
    <w:rsid w:val="00DE06A9"/>
    <w:rsid w:val="00DE0A76"/>
    <w:rsid w:val="00DE23FD"/>
    <w:rsid w:val="00DE2549"/>
    <w:rsid w:val="00DE36E4"/>
    <w:rsid w:val="00DE49EF"/>
    <w:rsid w:val="00DF123A"/>
    <w:rsid w:val="00DF5534"/>
    <w:rsid w:val="00DF6947"/>
    <w:rsid w:val="00DF7B7B"/>
    <w:rsid w:val="00E00064"/>
    <w:rsid w:val="00E0006B"/>
    <w:rsid w:val="00E00140"/>
    <w:rsid w:val="00E01A8A"/>
    <w:rsid w:val="00E01F66"/>
    <w:rsid w:val="00E03945"/>
    <w:rsid w:val="00E04293"/>
    <w:rsid w:val="00E059B3"/>
    <w:rsid w:val="00E106AA"/>
    <w:rsid w:val="00E111F2"/>
    <w:rsid w:val="00E134BC"/>
    <w:rsid w:val="00E138CB"/>
    <w:rsid w:val="00E13D2B"/>
    <w:rsid w:val="00E155DE"/>
    <w:rsid w:val="00E15E7F"/>
    <w:rsid w:val="00E164DD"/>
    <w:rsid w:val="00E16736"/>
    <w:rsid w:val="00E233E0"/>
    <w:rsid w:val="00E255D6"/>
    <w:rsid w:val="00E25CC6"/>
    <w:rsid w:val="00E26433"/>
    <w:rsid w:val="00E3192E"/>
    <w:rsid w:val="00E32CED"/>
    <w:rsid w:val="00E36E64"/>
    <w:rsid w:val="00E3787E"/>
    <w:rsid w:val="00E37912"/>
    <w:rsid w:val="00E40697"/>
    <w:rsid w:val="00E409A0"/>
    <w:rsid w:val="00E428F2"/>
    <w:rsid w:val="00E42C92"/>
    <w:rsid w:val="00E42F0F"/>
    <w:rsid w:val="00E44880"/>
    <w:rsid w:val="00E45621"/>
    <w:rsid w:val="00E45F59"/>
    <w:rsid w:val="00E46305"/>
    <w:rsid w:val="00E469E7"/>
    <w:rsid w:val="00E46D1F"/>
    <w:rsid w:val="00E5025E"/>
    <w:rsid w:val="00E50766"/>
    <w:rsid w:val="00E535A8"/>
    <w:rsid w:val="00E539C2"/>
    <w:rsid w:val="00E553C2"/>
    <w:rsid w:val="00E6301A"/>
    <w:rsid w:val="00E631B7"/>
    <w:rsid w:val="00E63719"/>
    <w:rsid w:val="00E64067"/>
    <w:rsid w:val="00E65A3D"/>
    <w:rsid w:val="00E66B7D"/>
    <w:rsid w:val="00E70ABD"/>
    <w:rsid w:val="00E7221E"/>
    <w:rsid w:val="00E73BB4"/>
    <w:rsid w:val="00E751C1"/>
    <w:rsid w:val="00E758FA"/>
    <w:rsid w:val="00E75A51"/>
    <w:rsid w:val="00E80046"/>
    <w:rsid w:val="00E80EB2"/>
    <w:rsid w:val="00E86685"/>
    <w:rsid w:val="00E90E7A"/>
    <w:rsid w:val="00E92B30"/>
    <w:rsid w:val="00E942A7"/>
    <w:rsid w:val="00E949DA"/>
    <w:rsid w:val="00E95B59"/>
    <w:rsid w:val="00E9621B"/>
    <w:rsid w:val="00EA072B"/>
    <w:rsid w:val="00EA212C"/>
    <w:rsid w:val="00EA33F7"/>
    <w:rsid w:val="00EA38A6"/>
    <w:rsid w:val="00EA42E5"/>
    <w:rsid w:val="00EA5844"/>
    <w:rsid w:val="00EB49F1"/>
    <w:rsid w:val="00EB6084"/>
    <w:rsid w:val="00EB67AD"/>
    <w:rsid w:val="00EB69AD"/>
    <w:rsid w:val="00EC30C8"/>
    <w:rsid w:val="00EC3D9A"/>
    <w:rsid w:val="00EC4738"/>
    <w:rsid w:val="00EC576E"/>
    <w:rsid w:val="00EC7EA9"/>
    <w:rsid w:val="00ED0012"/>
    <w:rsid w:val="00ED0659"/>
    <w:rsid w:val="00ED1E4C"/>
    <w:rsid w:val="00ED2989"/>
    <w:rsid w:val="00ED4CB6"/>
    <w:rsid w:val="00ED5510"/>
    <w:rsid w:val="00ED5654"/>
    <w:rsid w:val="00ED7E61"/>
    <w:rsid w:val="00EE68C3"/>
    <w:rsid w:val="00EE6A45"/>
    <w:rsid w:val="00EE6C13"/>
    <w:rsid w:val="00EF097A"/>
    <w:rsid w:val="00EF1194"/>
    <w:rsid w:val="00EF2A43"/>
    <w:rsid w:val="00EF33B6"/>
    <w:rsid w:val="00EF3481"/>
    <w:rsid w:val="00EF3CAE"/>
    <w:rsid w:val="00EF6D22"/>
    <w:rsid w:val="00EF7E86"/>
    <w:rsid w:val="00F0007D"/>
    <w:rsid w:val="00F00682"/>
    <w:rsid w:val="00F02AC7"/>
    <w:rsid w:val="00F02C70"/>
    <w:rsid w:val="00F04130"/>
    <w:rsid w:val="00F07328"/>
    <w:rsid w:val="00F10939"/>
    <w:rsid w:val="00F11476"/>
    <w:rsid w:val="00F12006"/>
    <w:rsid w:val="00F1305B"/>
    <w:rsid w:val="00F135E0"/>
    <w:rsid w:val="00F13B95"/>
    <w:rsid w:val="00F1798E"/>
    <w:rsid w:val="00F211F4"/>
    <w:rsid w:val="00F21E95"/>
    <w:rsid w:val="00F23A6D"/>
    <w:rsid w:val="00F2427F"/>
    <w:rsid w:val="00F24C5D"/>
    <w:rsid w:val="00F25D24"/>
    <w:rsid w:val="00F27CE0"/>
    <w:rsid w:val="00F31887"/>
    <w:rsid w:val="00F33DD9"/>
    <w:rsid w:val="00F34BF5"/>
    <w:rsid w:val="00F4039B"/>
    <w:rsid w:val="00F41998"/>
    <w:rsid w:val="00F43E67"/>
    <w:rsid w:val="00F443E5"/>
    <w:rsid w:val="00F44DF0"/>
    <w:rsid w:val="00F45937"/>
    <w:rsid w:val="00F45AA6"/>
    <w:rsid w:val="00F45F5C"/>
    <w:rsid w:val="00F47AA5"/>
    <w:rsid w:val="00F52B2F"/>
    <w:rsid w:val="00F54F29"/>
    <w:rsid w:val="00F563C4"/>
    <w:rsid w:val="00F615F5"/>
    <w:rsid w:val="00F6231E"/>
    <w:rsid w:val="00F7020C"/>
    <w:rsid w:val="00F708DF"/>
    <w:rsid w:val="00F73438"/>
    <w:rsid w:val="00F737DA"/>
    <w:rsid w:val="00F73E30"/>
    <w:rsid w:val="00F746C7"/>
    <w:rsid w:val="00F75316"/>
    <w:rsid w:val="00F77133"/>
    <w:rsid w:val="00F807EB"/>
    <w:rsid w:val="00F81E3E"/>
    <w:rsid w:val="00F83D75"/>
    <w:rsid w:val="00F864A8"/>
    <w:rsid w:val="00F866A4"/>
    <w:rsid w:val="00F86ADB"/>
    <w:rsid w:val="00F86E94"/>
    <w:rsid w:val="00F90199"/>
    <w:rsid w:val="00F92E39"/>
    <w:rsid w:val="00F934B0"/>
    <w:rsid w:val="00F95B61"/>
    <w:rsid w:val="00F96136"/>
    <w:rsid w:val="00F97344"/>
    <w:rsid w:val="00F973D7"/>
    <w:rsid w:val="00F97E2B"/>
    <w:rsid w:val="00FA0620"/>
    <w:rsid w:val="00FA1779"/>
    <w:rsid w:val="00FA67F4"/>
    <w:rsid w:val="00FB055E"/>
    <w:rsid w:val="00FB1E24"/>
    <w:rsid w:val="00FB2753"/>
    <w:rsid w:val="00FB284A"/>
    <w:rsid w:val="00FB30C0"/>
    <w:rsid w:val="00FB3505"/>
    <w:rsid w:val="00FB5328"/>
    <w:rsid w:val="00FB65BD"/>
    <w:rsid w:val="00FB764F"/>
    <w:rsid w:val="00FC33E4"/>
    <w:rsid w:val="00FC5257"/>
    <w:rsid w:val="00FC5FDB"/>
    <w:rsid w:val="00FC67FA"/>
    <w:rsid w:val="00FC6AC1"/>
    <w:rsid w:val="00FC7F33"/>
    <w:rsid w:val="00FD085F"/>
    <w:rsid w:val="00FD1923"/>
    <w:rsid w:val="00FD21F9"/>
    <w:rsid w:val="00FD32A9"/>
    <w:rsid w:val="00FD3B74"/>
    <w:rsid w:val="00FD5678"/>
    <w:rsid w:val="00FD69BF"/>
    <w:rsid w:val="00FD6D26"/>
    <w:rsid w:val="00FD7CCA"/>
    <w:rsid w:val="00FE02E4"/>
    <w:rsid w:val="00FE1588"/>
    <w:rsid w:val="00FE187F"/>
    <w:rsid w:val="00FE19B9"/>
    <w:rsid w:val="00FE2217"/>
    <w:rsid w:val="00FE2E1E"/>
    <w:rsid w:val="00FE345C"/>
    <w:rsid w:val="00FE4CBC"/>
    <w:rsid w:val="00FE562B"/>
    <w:rsid w:val="00FE5FA5"/>
    <w:rsid w:val="00FE7F95"/>
    <w:rsid w:val="00FF1E5F"/>
    <w:rsid w:val="00FF2CDB"/>
    <w:rsid w:val="00FF4236"/>
    <w:rsid w:val="00FF4994"/>
    <w:rsid w:val="00FF6EE7"/>
    <w:rsid w:val="00FF7C37"/>
    <w:rsid w:val="00FF7DC9"/>
    <w:rsid w:val="011FED63"/>
    <w:rsid w:val="05745C22"/>
    <w:rsid w:val="062F7CE9"/>
    <w:rsid w:val="074F80A0"/>
    <w:rsid w:val="0C45EE61"/>
    <w:rsid w:val="0CC4D6BB"/>
    <w:rsid w:val="0EFDAB69"/>
    <w:rsid w:val="0FFAEF05"/>
    <w:rsid w:val="0FFC777D"/>
    <w:rsid w:val="104AD134"/>
    <w:rsid w:val="122A44B3"/>
    <w:rsid w:val="129BFBA4"/>
    <w:rsid w:val="1608FEC3"/>
    <w:rsid w:val="170A4927"/>
    <w:rsid w:val="1A3E9695"/>
    <w:rsid w:val="1BB922DD"/>
    <w:rsid w:val="1BC20C82"/>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9680A0"/>
    <w:rsid w:val="57B9A94B"/>
    <w:rsid w:val="5BC4B2FD"/>
    <w:rsid w:val="5BD346F9"/>
    <w:rsid w:val="5EA77647"/>
    <w:rsid w:val="60618214"/>
    <w:rsid w:val="61543CBB"/>
    <w:rsid w:val="618972EB"/>
    <w:rsid w:val="626C75EA"/>
    <w:rsid w:val="628B19BB"/>
    <w:rsid w:val="62D40328"/>
    <w:rsid w:val="673221CF"/>
    <w:rsid w:val="6778A636"/>
    <w:rsid w:val="687247F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FB53E21-26BC-4913-9340-F7B491DE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customStyle="1" w:styleId="ui-provider">
    <w:name w:val="ui-provider"/>
    <w:basedOn w:val="Absatz-Standardschriftart"/>
    <w:rsid w:val="007809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165751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07321138">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70495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4867559">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maik.robbe@sennheiser.com" TargetMode="Externa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f33bca9-0764-4c5e-92b6-8d18ee39a561">
      <Terms xmlns="http://schemas.microsoft.com/office/infopath/2007/PartnerControls"/>
    </lcf76f155ced4ddcb4097134ff3c332f>
    <TaxCatchAll xmlns="7e9c727e-d45f-4c1f-9856-d02c6c61505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78A15982AF56246AF6A5EE4C8218520" ma:contentTypeVersion="20" ma:contentTypeDescription="Create a new document." ma:contentTypeScope="" ma:versionID="f112c86bb41ce29567901040d3635b05">
  <xsd:schema xmlns:xsd="http://www.w3.org/2001/XMLSchema" xmlns:xs="http://www.w3.org/2001/XMLSchema" xmlns:p="http://schemas.microsoft.com/office/2006/metadata/properties" xmlns:ns2="af33bca9-0764-4c5e-92b6-8d18ee39a561" xmlns:ns3="7e9c727e-d45f-4c1f-9856-d02c6c615056" targetNamespace="http://schemas.microsoft.com/office/2006/metadata/properties" ma:root="true" ma:fieldsID="3c6b6030bc7b26187d6f10557c20f052" ns2:_="" ns3:_="">
    <xsd:import namespace="af33bca9-0764-4c5e-92b6-8d18ee39a561"/>
    <xsd:import namespace="7e9c727e-d45f-4c1f-9856-d02c6c6150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33bca9-0764-4c5e-92b6-8d18ee39a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9c727e-d45f-4c1f-9856-d02c6c6150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4416085-b1e1-4382-ab77-6c60221db6bb}" ma:internalName="TaxCatchAll" ma:showField="CatchAllData" ma:web="7e9c727e-d45f-4c1f-9856-d02c6c6150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6D059903-1148-4866-8FBE-2A6E82F44E7F}">
  <ds:schemaRefs>
    <ds:schemaRef ds:uri="http://schemas.microsoft.com/office/2006/metadata/properties"/>
    <ds:schemaRef ds:uri="http://schemas.microsoft.com/office/infopath/2007/PartnerControls"/>
    <ds:schemaRef ds:uri="af33bca9-0764-4c5e-92b6-8d18ee39a561"/>
    <ds:schemaRef ds:uri="7e9c727e-d45f-4c1f-9856-d02c6c615056"/>
  </ds:schemaRefs>
</ds:datastoreItem>
</file>

<file path=customXml/itemProps3.xml><?xml version="1.0" encoding="utf-8"?>
<ds:datastoreItem xmlns:ds="http://schemas.openxmlformats.org/officeDocument/2006/customXml" ds:itemID="{94D84783-C76E-409D-B1FE-944A30C2F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33bca9-0764-4c5e-92b6-8d18ee39a561"/>
    <ds:schemaRef ds:uri="7e9c727e-d45f-4c1f-9856-d02c6c615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7F5517-BF3C-450C-837F-0E8EEE0568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924</Words>
  <Characters>5827</Characters>
  <Application>Microsoft Office Word</Application>
  <DocSecurity>0</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N.Le</cp:lastModifiedBy>
  <cp:revision>60</cp:revision>
  <cp:lastPrinted>2023-09-15T12:33:00Z</cp:lastPrinted>
  <dcterms:created xsi:type="dcterms:W3CDTF">2023-09-08T14:34:00Z</dcterms:created>
  <dcterms:modified xsi:type="dcterms:W3CDTF">2023-09-15T12:33:00Z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0x010100A78A15982AF56246AF6A5EE4C8218520</vt:lpwstr>
  </property>
  <property fmtid="{D5CDD505-2E9C-101B-9397-08002B2CF9AE}" pid="3" name="MediaServiceImageTags">
    <vt:lpwstr/>
  </property>
</Properties>
</file>